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6A6A8A">
        <w:rPr>
          <w:rFonts w:ascii="Times New Roman" w:hAnsi="Times New Roman" w:cs="Times New Roman"/>
          <w:b/>
          <w:sz w:val="24"/>
          <w:szCs w:val="24"/>
        </w:rPr>
        <w:t>ая предусмотрена ответственность</w:t>
      </w:r>
      <w:r w:rsidR="004976EC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2C2">
        <w:rPr>
          <w:rFonts w:ascii="Times New Roman" w:hAnsi="Times New Roman" w:cs="Times New Roman"/>
          <w:b/>
          <w:sz w:val="24"/>
          <w:szCs w:val="24"/>
        </w:rPr>
        <w:t>неуважение к суду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1D8" w:rsidRDefault="00BC2475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371D8">
        <w:rPr>
          <w:rFonts w:ascii="Times New Roman" w:hAnsi="Times New Roman" w:cs="Times New Roman"/>
          <w:sz w:val="24"/>
          <w:szCs w:val="24"/>
        </w:rPr>
        <w:t>з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>а неуважение к суду</w:t>
      </w:r>
      <w:r w:rsidR="004371D8">
        <w:rPr>
          <w:rFonts w:ascii="Times New Roman" w:eastAsia="Calibri" w:hAnsi="Times New Roman" w:cs="Times New Roman"/>
          <w:sz w:val="24"/>
          <w:szCs w:val="24"/>
        </w:rPr>
        <w:t>,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1D8">
        <w:rPr>
          <w:rFonts w:ascii="Times New Roman" w:eastAsia="Calibri" w:hAnsi="Times New Roman" w:cs="Times New Roman"/>
          <w:sz w:val="24"/>
          <w:szCs w:val="24"/>
        </w:rPr>
        <w:t xml:space="preserve">статьей ст.297 УК РФ, 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 xml:space="preserve">предусмотрена уголовная ответственность, </w:t>
      </w:r>
      <w:r w:rsidR="004371D8">
        <w:rPr>
          <w:rFonts w:ascii="Times New Roman" w:eastAsia="Calibri" w:hAnsi="Times New Roman" w:cs="Times New Roman"/>
          <w:sz w:val="24"/>
          <w:szCs w:val="24"/>
        </w:rPr>
        <w:t xml:space="preserve">с позиции законодателя неуважение к суду </w:t>
      </w:r>
      <w:r w:rsidR="004371D8" w:rsidRPr="004371D8">
        <w:rPr>
          <w:rFonts w:ascii="Times New Roman" w:eastAsia="Calibri" w:hAnsi="Times New Roman" w:cs="Times New Roman"/>
          <w:sz w:val="24"/>
          <w:szCs w:val="24"/>
        </w:rPr>
        <w:t>выражается в оскорблении участников судебного разбирательства и суда.</w:t>
      </w:r>
    </w:p>
    <w:p w:rsidR="00A61A3C" w:rsidRDefault="00A61A3C" w:rsidP="0043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A3C" w:rsidRPr="00A61A3C" w:rsidRDefault="00A61A3C" w:rsidP="004371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A3C">
        <w:rPr>
          <w:rFonts w:ascii="Times New Roman" w:hAnsi="Times New Roman" w:cs="Times New Roman"/>
          <w:i/>
          <w:sz w:val="24"/>
          <w:szCs w:val="24"/>
        </w:rPr>
        <w:t>Что понимается под оскорблением?</w:t>
      </w:r>
    </w:p>
    <w:p w:rsidR="00A61A3C" w:rsidRPr="004371D8" w:rsidRDefault="00A61A3C" w:rsidP="0043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250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 xml:space="preserve">Под оскорблением понимаются неприличные высказывания, жесты, действия, направленные на унижение чести и </w:t>
      </w:r>
      <w:r w:rsidR="00226250" w:rsidRPr="004371D8">
        <w:rPr>
          <w:rFonts w:ascii="Times New Roman" w:eastAsia="Calibri" w:hAnsi="Times New Roman" w:cs="Times New Roman"/>
          <w:sz w:val="24"/>
          <w:szCs w:val="24"/>
        </w:rPr>
        <w:t>достоинства участников судебного разбирательства,</w:t>
      </w:r>
      <w:r w:rsidRPr="004371D8">
        <w:rPr>
          <w:rFonts w:ascii="Times New Roman" w:eastAsia="Calibri" w:hAnsi="Times New Roman" w:cs="Times New Roman"/>
          <w:sz w:val="24"/>
          <w:szCs w:val="24"/>
        </w:rPr>
        <w:t xml:space="preserve"> и подрыв авторитета судебной власти. </w:t>
      </w:r>
    </w:p>
    <w:p w:rsidR="00226250" w:rsidRDefault="00226250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250" w:rsidRPr="00226250" w:rsidRDefault="00226250" w:rsidP="004371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6250">
        <w:rPr>
          <w:rFonts w:ascii="Times New Roman" w:eastAsia="Calibri" w:hAnsi="Times New Roman" w:cs="Times New Roman"/>
          <w:i/>
          <w:sz w:val="24"/>
          <w:szCs w:val="24"/>
        </w:rPr>
        <w:t>Кто может быть потерпевшим по данному преступлению?</w:t>
      </w:r>
    </w:p>
    <w:p w:rsidR="00226250" w:rsidRDefault="00226250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1D8" w:rsidRPr="004371D8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>Потерпевшими по таким делам могут являться любые участники судебного разбирательства: судья, прокурор, защитник, присяжный заседатель, подсудимый, потерпевший, истец, ответчик, эксперт, свидетель, переводчик и другие.</w:t>
      </w:r>
      <w:r w:rsidR="00B90028">
        <w:rPr>
          <w:rFonts w:ascii="Times New Roman" w:eastAsia="Calibri" w:hAnsi="Times New Roman" w:cs="Times New Roman"/>
          <w:sz w:val="24"/>
          <w:szCs w:val="24"/>
        </w:rPr>
        <w:t xml:space="preserve"> При этом, с</w:t>
      </w:r>
      <w:r w:rsidRPr="004371D8">
        <w:rPr>
          <w:rFonts w:ascii="Times New Roman" w:eastAsia="Calibri" w:hAnsi="Times New Roman" w:cs="Times New Roman"/>
          <w:sz w:val="24"/>
          <w:szCs w:val="24"/>
        </w:rPr>
        <w:t>убъектом преступления может выступать любое физическое вменяемое лицо, достигшее 16-летнего возраста.</w:t>
      </w:r>
    </w:p>
    <w:p w:rsidR="00B90028" w:rsidRDefault="00B9002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028" w:rsidRPr="00920580" w:rsidRDefault="008256F1" w:rsidP="004371D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0580">
        <w:rPr>
          <w:rFonts w:ascii="Times New Roman" w:eastAsia="Calibri" w:hAnsi="Times New Roman" w:cs="Times New Roman"/>
          <w:i/>
          <w:sz w:val="24"/>
          <w:szCs w:val="24"/>
        </w:rPr>
        <w:t>Какое предусмотрено наказание за оскорбление участников судебного разбирательства?</w:t>
      </w:r>
    </w:p>
    <w:p w:rsidR="00B90028" w:rsidRDefault="00B9002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1D8" w:rsidRPr="004371D8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>Наказание за оскорбление участников судебного разбирательства предусматривает штраф в размере до 80 тыс.руб. или в размере заработной платы или иного дохода, осужденного за период до 6 месяцев, либо обязательные работы на срок до 480 часов, либо арест на срок до 4 месяцев.</w:t>
      </w:r>
    </w:p>
    <w:p w:rsidR="004371D8" w:rsidRPr="004371D8" w:rsidRDefault="004371D8" w:rsidP="00437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1D8">
        <w:rPr>
          <w:rFonts w:ascii="Times New Roman" w:eastAsia="Calibri" w:hAnsi="Times New Roman" w:cs="Times New Roman"/>
          <w:sz w:val="24"/>
          <w:szCs w:val="24"/>
        </w:rPr>
        <w:t>Ответственность за то же деяние, выразившееся в оскорблении судьи, присяжного заседателя или иного лица, участвующего в отправлении правосудия предусмотрена в виде штрафа в размере до 200 тыс. руб. или в размере заработной платы или иного дохода, осужденного за период до 18 месяцев, либо обязательные работы на срок до 480 часов, либо исправительные работы на срок до 2 лет, либо арест на срок до 6 месяцев.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920580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65394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2025-06-24T07:05:00Z</dcterms:created>
  <dcterms:modified xsi:type="dcterms:W3CDTF">2025-06-24T07:05:00Z</dcterms:modified>
</cp:coreProperties>
</file>