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FE6FB0">
        <w:rPr>
          <w:b/>
          <w:sz w:val="24"/>
          <w:szCs w:val="24"/>
        </w:rPr>
        <w:t xml:space="preserve">21 </w:t>
      </w:r>
      <w:r w:rsidRPr="0080159A">
        <w:rPr>
          <w:b/>
          <w:sz w:val="24"/>
          <w:szCs w:val="24"/>
        </w:rPr>
        <w:t>(</w:t>
      </w:r>
      <w:r w:rsidR="00FE6FB0">
        <w:rPr>
          <w:b/>
          <w:sz w:val="24"/>
          <w:szCs w:val="24"/>
        </w:rPr>
        <w:t>706) от 1</w:t>
      </w:r>
      <w:bookmarkStart w:id="0" w:name="_GoBack"/>
      <w:bookmarkEnd w:id="0"/>
      <w:r w:rsidR="00FE6FB0">
        <w:rPr>
          <w:b/>
          <w:sz w:val="24"/>
          <w:szCs w:val="24"/>
        </w:rPr>
        <w:t>0.09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407C77" w:rsidRDefault="00407C77" w:rsidP="00407C77">
      <w:pPr>
        <w:jc w:val="center"/>
        <w:rPr>
          <w:b/>
          <w:bCs/>
          <w:sz w:val="24"/>
          <w:szCs w:val="24"/>
        </w:rPr>
      </w:pPr>
    </w:p>
    <w:p w:rsidR="00407C77" w:rsidRPr="00DD33AF" w:rsidRDefault="00407C77" w:rsidP="00407C77">
      <w:pPr>
        <w:jc w:val="center"/>
        <w:rPr>
          <w:bCs/>
          <w:sz w:val="24"/>
          <w:szCs w:val="24"/>
        </w:rPr>
      </w:pPr>
      <w:r w:rsidRPr="00DD33AF">
        <w:rPr>
          <w:bCs/>
          <w:sz w:val="24"/>
          <w:szCs w:val="24"/>
        </w:rPr>
        <w:t>СОБРАНИЕ ПРЕДСТАВИТЕЛЕЙ СЕЛЬСКОГО ПОСЕЛЕНИЯ МОКША М</w:t>
      </w:r>
      <w:r w:rsidRPr="00DD33AF">
        <w:rPr>
          <w:sz w:val="24"/>
          <w:szCs w:val="24"/>
        </w:rPr>
        <w:t>УНИЦИПАЛЬНОГО РАЙОНА</w:t>
      </w:r>
      <w:r w:rsidR="00DD33AF" w:rsidRPr="00DD33AF">
        <w:rPr>
          <w:sz w:val="24"/>
          <w:szCs w:val="24"/>
        </w:rPr>
        <w:t xml:space="preserve"> </w:t>
      </w:r>
      <w:r w:rsidRPr="00DD33AF">
        <w:rPr>
          <w:bCs/>
          <w:sz w:val="24"/>
          <w:szCs w:val="24"/>
        </w:rPr>
        <w:t xml:space="preserve">БОЛЬШЕГЛУШИЦКИЙ                         </w:t>
      </w:r>
    </w:p>
    <w:p w:rsidR="00407C77" w:rsidRPr="00DD33AF" w:rsidRDefault="00407C77" w:rsidP="00407C77">
      <w:pPr>
        <w:jc w:val="center"/>
        <w:rPr>
          <w:bCs/>
          <w:sz w:val="24"/>
          <w:szCs w:val="24"/>
        </w:rPr>
      </w:pPr>
      <w:r w:rsidRPr="00DD33AF">
        <w:rPr>
          <w:bCs/>
          <w:sz w:val="24"/>
          <w:szCs w:val="24"/>
        </w:rPr>
        <w:t>САМАРСКОЙ ОБЛАСТИ</w:t>
      </w:r>
      <w:r w:rsidR="00DD33AF" w:rsidRPr="00DD33AF">
        <w:rPr>
          <w:bCs/>
          <w:sz w:val="24"/>
          <w:szCs w:val="24"/>
        </w:rPr>
        <w:t xml:space="preserve"> </w:t>
      </w:r>
      <w:r w:rsidRPr="00DD33AF">
        <w:rPr>
          <w:bCs/>
          <w:sz w:val="24"/>
          <w:szCs w:val="24"/>
        </w:rPr>
        <w:t>ЧЕТВЕРТОГО СОЗЫВА</w:t>
      </w:r>
    </w:p>
    <w:p w:rsidR="00407C77" w:rsidRDefault="00407C77" w:rsidP="00407C77">
      <w:pPr>
        <w:jc w:val="center"/>
        <w:rPr>
          <w:b/>
          <w:bCs/>
          <w:sz w:val="28"/>
          <w:szCs w:val="28"/>
        </w:rPr>
      </w:pPr>
      <w:proofErr w:type="gramStart"/>
      <w:r w:rsidRPr="00B71721">
        <w:rPr>
          <w:b/>
          <w:bCs/>
          <w:sz w:val="28"/>
          <w:szCs w:val="28"/>
        </w:rPr>
        <w:t>РЕШЕНИЕ</w:t>
      </w:r>
      <w:r w:rsidR="00FE6FB0">
        <w:rPr>
          <w:b/>
          <w:bCs/>
          <w:sz w:val="28"/>
          <w:szCs w:val="28"/>
        </w:rPr>
        <w:t xml:space="preserve">  №</w:t>
      </w:r>
      <w:proofErr w:type="gramEnd"/>
      <w:r w:rsidR="00FE6FB0">
        <w:rPr>
          <w:b/>
          <w:bCs/>
          <w:sz w:val="28"/>
          <w:szCs w:val="28"/>
        </w:rPr>
        <w:t xml:space="preserve">  217</w:t>
      </w:r>
      <w:r>
        <w:rPr>
          <w:b/>
          <w:bCs/>
          <w:sz w:val="28"/>
          <w:szCs w:val="28"/>
        </w:rPr>
        <w:t xml:space="preserve"> </w:t>
      </w:r>
    </w:p>
    <w:p w:rsidR="00FE6FB0" w:rsidRDefault="00FE6FB0" w:rsidP="00FE6FB0">
      <w:pPr>
        <w:jc w:val="center"/>
        <w:rPr>
          <w:b/>
          <w:sz w:val="28"/>
        </w:rPr>
      </w:pPr>
      <w:r>
        <w:rPr>
          <w:b/>
          <w:sz w:val="28"/>
        </w:rPr>
        <w:t>от 08 сентября</w:t>
      </w:r>
      <w:r w:rsidR="00407C77">
        <w:rPr>
          <w:b/>
          <w:sz w:val="28"/>
        </w:rPr>
        <w:t xml:space="preserve"> 2025</w:t>
      </w:r>
      <w:r w:rsidR="00407C77" w:rsidRPr="008A02EB">
        <w:rPr>
          <w:b/>
          <w:sz w:val="28"/>
        </w:rPr>
        <w:t xml:space="preserve"> г</w:t>
      </w:r>
      <w:r w:rsidR="00407C77">
        <w:rPr>
          <w:b/>
          <w:sz w:val="28"/>
        </w:rPr>
        <w:t>ода</w:t>
      </w:r>
    </w:p>
    <w:p w:rsidR="00FE6FB0" w:rsidRDefault="00FE6FB0" w:rsidP="00FE6FB0">
      <w:pPr>
        <w:jc w:val="center"/>
        <w:rPr>
          <w:b/>
          <w:bCs/>
          <w:sz w:val="24"/>
          <w:szCs w:val="24"/>
        </w:rPr>
      </w:pPr>
      <w:r w:rsidRPr="006B7122">
        <w:rPr>
          <w:b/>
          <w:bCs/>
          <w:sz w:val="24"/>
          <w:szCs w:val="24"/>
        </w:rPr>
        <w:t>О внесении изменения в Решение Собрания представителей с</w:t>
      </w:r>
      <w:r>
        <w:rPr>
          <w:b/>
          <w:bCs/>
          <w:sz w:val="24"/>
          <w:szCs w:val="24"/>
        </w:rPr>
        <w:t>ельского поселения Мокша</w:t>
      </w:r>
      <w:r w:rsidRPr="006B7122">
        <w:rPr>
          <w:b/>
          <w:bCs/>
          <w:sz w:val="24"/>
          <w:szCs w:val="24"/>
        </w:rPr>
        <w:t xml:space="preserve">   муниципального района </w:t>
      </w:r>
      <w:proofErr w:type="spellStart"/>
      <w:r w:rsidRPr="006B7122">
        <w:rPr>
          <w:b/>
          <w:bCs/>
          <w:sz w:val="24"/>
          <w:szCs w:val="24"/>
        </w:rPr>
        <w:t>Большеглушицкий</w:t>
      </w:r>
      <w:proofErr w:type="spellEnd"/>
      <w:r w:rsidRPr="006B7122">
        <w:rPr>
          <w:b/>
          <w:bCs/>
          <w:sz w:val="24"/>
          <w:szCs w:val="24"/>
        </w:rPr>
        <w:t xml:space="preserve"> Самарской области от </w:t>
      </w:r>
      <w:r w:rsidRPr="00AA5F8A">
        <w:rPr>
          <w:b/>
          <w:bCs/>
          <w:sz w:val="24"/>
          <w:szCs w:val="24"/>
        </w:rPr>
        <w:t xml:space="preserve">05.09.2014 г. № 168 </w:t>
      </w:r>
      <w:r w:rsidRPr="006B7122">
        <w:rPr>
          <w:b/>
          <w:bCs/>
          <w:sz w:val="24"/>
          <w:szCs w:val="24"/>
        </w:rPr>
        <w:t xml:space="preserve">«О налоге на имущество физических лиц на территории сельского поселения </w:t>
      </w:r>
      <w:r>
        <w:rPr>
          <w:b/>
          <w:bCs/>
          <w:sz w:val="24"/>
          <w:szCs w:val="24"/>
        </w:rPr>
        <w:t>Мокша</w:t>
      </w:r>
      <w:r w:rsidRPr="006B7122">
        <w:rPr>
          <w:b/>
          <w:bCs/>
          <w:sz w:val="24"/>
          <w:szCs w:val="24"/>
        </w:rPr>
        <w:t xml:space="preserve">   муниципального района </w:t>
      </w:r>
      <w:proofErr w:type="spellStart"/>
      <w:r w:rsidRPr="006B7122">
        <w:rPr>
          <w:b/>
          <w:bCs/>
          <w:sz w:val="24"/>
          <w:szCs w:val="24"/>
        </w:rPr>
        <w:t>Большеглушицкий</w:t>
      </w:r>
      <w:proofErr w:type="spellEnd"/>
      <w:r w:rsidRPr="006B7122">
        <w:rPr>
          <w:b/>
          <w:bCs/>
          <w:sz w:val="24"/>
          <w:szCs w:val="24"/>
        </w:rPr>
        <w:t xml:space="preserve"> Самарской области»</w:t>
      </w:r>
    </w:p>
    <w:p w:rsidR="00FE6FB0" w:rsidRPr="006B7122" w:rsidRDefault="00FE6FB0" w:rsidP="00FE6FB0">
      <w:pPr>
        <w:jc w:val="center"/>
        <w:rPr>
          <w:b/>
          <w:bCs/>
          <w:sz w:val="24"/>
          <w:szCs w:val="24"/>
        </w:rPr>
      </w:pPr>
      <w:r w:rsidRPr="006B7122">
        <w:rPr>
          <w:sz w:val="24"/>
          <w:szCs w:val="24"/>
        </w:rPr>
        <w:t xml:space="preserve">В соответствии с частью 7 статьи 54 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руководствуясь Федеральным законом от 6 октября 2003 года №131-ФЗ «Об общих принципах организации местного самоуправления в Российской Федерации», Налоговым кодексом Российской Федерации, Уставом сельского поселения </w:t>
      </w:r>
      <w:r>
        <w:rPr>
          <w:sz w:val="24"/>
          <w:szCs w:val="24"/>
        </w:rPr>
        <w:t>Мокша</w:t>
      </w:r>
      <w:r w:rsidRPr="006B7122">
        <w:rPr>
          <w:sz w:val="24"/>
          <w:szCs w:val="24"/>
        </w:rPr>
        <w:t xml:space="preserve">   муниципального района </w:t>
      </w:r>
      <w:proofErr w:type="spellStart"/>
      <w:r w:rsidRPr="006B7122">
        <w:rPr>
          <w:sz w:val="24"/>
          <w:szCs w:val="24"/>
        </w:rPr>
        <w:t>Большеглушицкий</w:t>
      </w:r>
      <w:proofErr w:type="spellEnd"/>
      <w:r w:rsidRPr="006B7122">
        <w:rPr>
          <w:sz w:val="24"/>
          <w:szCs w:val="24"/>
        </w:rPr>
        <w:t xml:space="preserve"> Самарской области, Собрание представителей сельского поселения </w:t>
      </w:r>
      <w:r>
        <w:rPr>
          <w:sz w:val="24"/>
          <w:szCs w:val="24"/>
        </w:rPr>
        <w:t>Мокша</w:t>
      </w:r>
      <w:r w:rsidRPr="006B7122">
        <w:rPr>
          <w:sz w:val="24"/>
          <w:szCs w:val="24"/>
        </w:rPr>
        <w:t xml:space="preserve"> муниципального района </w:t>
      </w:r>
      <w:proofErr w:type="spellStart"/>
      <w:r w:rsidRPr="006B7122">
        <w:rPr>
          <w:sz w:val="24"/>
          <w:szCs w:val="24"/>
        </w:rPr>
        <w:t>Большеглушицкий</w:t>
      </w:r>
      <w:proofErr w:type="spellEnd"/>
      <w:r w:rsidRPr="006B7122">
        <w:rPr>
          <w:sz w:val="24"/>
          <w:szCs w:val="24"/>
        </w:rPr>
        <w:t xml:space="preserve"> Самарской области</w:t>
      </w:r>
      <w:r w:rsidRPr="006B7122">
        <w:rPr>
          <w:b/>
          <w:bCs/>
          <w:sz w:val="24"/>
          <w:szCs w:val="24"/>
        </w:rPr>
        <w:t>,</w:t>
      </w:r>
    </w:p>
    <w:p w:rsidR="00FE6FB0" w:rsidRDefault="00FE6FB0" w:rsidP="00FE6FB0">
      <w:pPr>
        <w:pStyle w:val="western"/>
        <w:spacing w:after="0" w:line="276" w:lineRule="auto"/>
        <w:ind w:firstLine="851"/>
        <w:jc w:val="both"/>
        <w:rPr>
          <w:b/>
          <w:bCs/>
          <w:sz w:val="24"/>
          <w:szCs w:val="24"/>
        </w:rPr>
      </w:pPr>
      <w:r w:rsidRPr="006B7122">
        <w:rPr>
          <w:b/>
          <w:bCs/>
          <w:sz w:val="24"/>
          <w:szCs w:val="24"/>
        </w:rPr>
        <w:t>Р Е Ш И Л О:</w:t>
      </w:r>
    </w:p>
    <w:p w:rsidR="00FE6FB0" w:rsidRPr="006B7122" w:rsidRDefault="00FE6FB0" w:rsidP="00FE6FB0">
      <w:pPr>
        <w:spacing w:line="276" w:lineRule="auto"/>
        <w:ind w:firstLine="851"/>
        <w:jc w:val="both"/>
        <w:rPr>
          <w:bCs/>
        </w:rPr>
      </w:pPr>
      <w:r w:rsidRPr="006B7122">
        <w:rPr>
          <w:b/>
        </w:rPr>
        <w:t>1.</w:t>
      </w:r>
      <w:r w:rsidRPr="006B7122">
        <w:t xml:space="preserve"> В</w:t>
      </w:r>
      <w:r w:rsidRPr="006B7122">
        <w:rPr>
          <w:bCs/>
        </w:rPr>
        <w:t>нести в Решение Собрания представителей с</w:t>
      </w:r>
      <w:r>
        <w:rPr>
          <w:bCs/>
        </w:rPr>
        <w:t>ельского поселения Мокша</w:t>
      </w:r>
      <w:r w:rsidRPr="006B7122">
        <w:rPr>
          <w:bCs/>
        </w:rPr>
        <w:t xml:space="preserve">   муниципального района </w:t>
      </w:r>
      <w:proofErr w:type="spellStart"/>
      <w:r w:rsidRPr="006B7122">
        <w:rPr>
          <w:bCs/>
        </w:rPr>
        <w:t>Большеглушицкий</w:t>
      </w:r>
      <w:proofErr w:type="spellEnd"/>
      <w:r w:rsidRPr="006B7122">
        <w:rPr>
          <w:bCs/>
        </w:rPr>
        <w:t xml:space="preserve"> Самарской области </w:t>
      </w:r>
      <w:r w:rsidRPr="00AA5F8A">
        <w:rPr>
          <w:bCs/>
        </w:rPr>
        <w:t>от 05.09.2014 г. № 168</w:t>
      </w:r>
      <w:r w:rsidRPr="006B7122">
        <w:rPr>
          <w:bCs/>
        </w:rPr>
        <w:t xml:space="preserve"> «О налоге на имущество физических лиц на территории сельского поселения </w:t>
      </w:r>
      <w:r>
        <w:rPr>
          <w:bCs/>
        </w:rPr>
        <w:t>Мокша</w:t>
      </w:r>
      <w:r w:rsidRPr="006B7122">
        <w:rPr>
          <w:bCs/>
        </w:rPr>
        <w:t xml:space="preserve">   муниципального района </w:t>
      </w:r>
      <w:proofErr w:type="spellStart"/>
      <w:r w:rsidRPr="006B7122">
        <w:rPr>
          <w:bCs/>
        </w:rPr>
        <w:t>Большеглушицкий</w:t>
      </w:r>
      <w:proofErr w:type="spellEnd"/>
      <w:r w:rsidRPr="006B7122">
        <w:rPr>
          <w:bCs/>
        </w:rPr>
        <w:t xml:space="preserve"> Самарской области», </w:t>
      </w:r>
      <w:r w:rsidRPr="009C0067">
        <w:rPr>
          <w:bCs/>
        </w:rPr>
        <w:t xml:space="preserve">«Вести сельского поселения Мокша» </w:t>
      </w:r>
      <w:r w:rsidRPr="00881945">
        <w:rPr>
          <w:bCs/>
        </w:rPr>
        <w:t>от 8 сентября 2014 года № 20 (76)</w:t>
      </w:r>
      <w:r w:rsidRPr="006B7122">
        <w:rPr>
          <w:bCs/>
        </w:rPr>
        <w:t xml:space="preserve"> следующее изменение:</w:t>
      </w:r>
    </w:p>
    <w:p w:rsidR="00FE6FB0" w:rsidRPr="006B7122" w:rsidRDefault="00FE6FB0" w:rsidP="00FE6FB0">
      <w:pPr>
        <w:ind w:firstLine="709"/>
        <w:jc w:val="both"/>
        <w:rPr>
          <w:rFonts w:eastAsia="Calibri"/>
        </w:rPr>
      </w:pPr>
      <w:r w:rsidRPr="006B7122">
        <w:rPr>
          <w:rFonts w:eastAsia="Calibri"/>
        </w:rPr>
        <w:t>1) пункт 2 изложить в следующей редакции:</w:t>
      </w:r>
    </w:p>
    <w:p w:rsidR="00FE6FB0" w:rsidRPr="006B7122" w:rsidRDefault="00FE6FB0" w:rsidP="00FE6FB0">
      <w:pPr>
        <w:ind w:firstLine="709"/>
        <w:jc w:val="both"/>
        <w:rPr>
          <w:b/>
          <w:bCs/>
          <w:sz w:val="24"/>
          <w:szCs w:val="24"/>
        </w:rPr>
      </w:pPr>
      <w:r w:rsidRPr="006B7122">
        <w:t>«2. Установить налоговые ставки в зависимости от кадастровой стоимости объектов налогообложения в следующих размерах:</w:t>
      </w:r>
    </w:p>
    <w:tbl>
      <w:tblPr>
        <w:tblpPr w:leftFromText="180" w:rightFromText="180" w:vertAnchor="text" w:horzAnchor="margin" w:tblpXSpec="center" w:tblpY="502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3288"/>
      </w:tblGrid>
      <w:tr w:rsidR="00FE6FB0" w:rsidRPr="006B7122" w:rsidTr="00EE0338">
        <w:tc>
          <w:tcPr>
            <w:tcW w:w="7008" w:type="dxa"/>
          </w:tcPr>
          <w:p w:rsidR="00FE6FB0" w:rsidRPr="006B7122" w:rsidRDefault="00FE6FB0" w:rsidP="00EE0338">
            <w:pPr>
              <w:jc w:val="center"/>
            </w:pPr>
            <w:r w:rsidRPr="006B7122">
              <w:t>Вид объекта налогообложения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Ставка налога</w:t>
            </w:r>
          </w:p>
        </w:tc>
      </w:tr>
      <w:tr w:rsidR="00FE6FB0" w:rsidRPr="006B7122" w:rsidTr="00EE0338">
        <w:tc>
          <w:tcPr>
            <w:tcW w:w="7008" w:type="dxa"/>
          </w:tcPr>
          <w:p w:rsidR="00FE6FB0" w:rsidRPr="006B7122" w:rsidRDefault="00FE6FB0" w:rsidP="00EE0338">
            <w:pPr>
              <w:jc w:val="both"/>
            </w:pPr>
            <w:r w:rsidRPr="006B7122">
              <w:t>Жилые дома, части жилых домов;</w:t>
            </w:r>
          </w:p>
          <w:p w:rsidR="00FE6FB0" w:rsidRPr="006B7122" w:rsidRDefault="00FE6FB0" w:rsidP="00EE0338">
            <w:pPr>
              <w:jc w:val="both"/>
            </w:pPr>
            <w:r w:rsidRPr="006B7122">
              <w:t>Квартиры, части квартир, комнаты;</w:t>
            </w:r>
          </w:p>
          <w:p w:rsidR="00FE6FB0" w:rsidRPr="006B7122" w:rsidRDefault="00FE6FB0" w:rsidP="00EE0338">
            <w:pPr>
              <w:jc w:val="both"/>
            </w:pPr>
            <w:r w:rsidRPr="006B7122">
              <w:t>Садовые дома;</w:t>
            </w:r>
          </w:p>
          <w:p w:rsidR="00FE6FB0" w:rsidRPr="006B7122" w:rsidRDefault="00FE6FB0" w:rsidP="00EE0338">
            <w:pPr>
              <w:jc w:val="both"/>
            </w:pPr>
            <w:r w:rsidRPr="006B7122">
              <w:t xml:space="preserve">Гаражи, </w:t>
            </w:r>
            <w:proofErr w:type="spellStart"/>
            <w:r w:rsidRPr="006B7122">
              <w:t>машино</w:t>
            </w:r>
            <w:proofErr w:type="spellEnd"/>
            <w:r w:rsidRPr="006B7122">
              <w:t>-места;</w:t>
            </w:r>
          </w:p>
          <w:p w:rsidR="00FE6FB0" w:rsidRPr="006B7122" w:rsidRDefault="00FE6FB0" w:rsidP="00EE0338">
            <w:pPr>
              <w:jc w:val="both"/>
            </w:pPr>
            <w:r w:rsidRPr="006B7122">
              <w:t>Единые недвижимые комплексы, в состав которых входит хотя бы один жилой дом;</w:t>
            </w:r>
          </w:p>
          <w:p w:rsidR="00FE6FB0" w:rsidRPr="006B7122" w:rsidRDefault="00FE6FB0" w:rsidP="00EE0338">
            <w:pPr>
              <w:jc w:val="both"/>
            </w:pPr>
            <w:r w:rsidRPr="006B7122"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FE6FB0" w:rsidRPr="006B7122" w:rsidRDefault="00FE6FB0" w:rsidP="00EE0338">
            <w:pPr>
              <w:jc w:val="both"/>
            </w:pPr>
            <w:r w:rsidRPr="006B7122">
              <w:t>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(садового земельного участка) или индивидуального жилищного строительства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0,3 процента</w:t>
            </w:r>
          </w:p>
        </w:tc>
      </w:tr>
      <w:tr w:rsidR="00FE6FB0" w:rsidRPr="006B7122" w:rsidTr="00EE0338">
        <w:trPr>
          <w:trHeight w:val="2043"/>
        </w:trPr>
        <w:tc>
          <w:tcPr>
            <w:tcW w:w="7008" w:type="dxa"/>
          </w:tcPr>
          <w:p w:rsidR="00FE6FB0" w:rsidRPr="006B7122" w:rsidRDefault="00FE6FB0" w:rsidP="00EE0338">
            <w:pPr>
              <w:jc w:val="both"/>
            </w:pPr>
            <w:r w:rsidRPr="006B7122">
              <w:lastRenderedPageBreak/>
              <w:t xml:space="preserve">Объекты налогообложения, включенные в перечень, определяемый в соответствии с </w:t>
            </w:r>
            <w:hyperlink r:id="rId8" w:history="1">
              <w:r w:rsidRPr="006B7122">
                <w:t>пунктом 7 статьи 378.2</w:t>
              </w:r>
            </w:hyperlink>
            <w:r w:rsidRPr="006B7122">
              <w:t xml:space="preserve"> Налогового кодекса Российской Федерации;</w:t>
            </w:r>
          </w:p>
          <w:p w:rsidR="00FE6FB0" w:rsidRPr="006B7122" w:rsidRDefault="00FE6FB0" w:rsidP="00EE0338">
            <w:pPr>
              <w:jc w:val="both"/>
            </w:pPr>
            <w:r w:rsidRPr="006B7122">
              <w:t xml:space="preserve">Объекты налогообложения, предусмотренные </w:t>
            </w:r>
            <w:hyperlink r:id="rId9" w:history="1">
              <w:r w:rsidRPr="006B7122">
                <w:t>абзацем вторым пункта 10 статьи 378.2</w:t>
              </w:r>
            </w:hyperlink>
            <w:r w:rsidRPr="006B7122">
              <w:t xml:space="preserve"> Налогового кодекса Российской Федерации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2 процента</w:t>
            </w:r>
          </w:p>
        </w:tc>
      </w:tr>
      <w:tr w:rsidR="00FE6FB0" w:rsidRPr="006B7122" w:rsidTr="00EE0338">
        <w:trPr>
          <w:trHeight w:val="501"/>
        </w:trPr>
        <w:tc>
          <w:tcPr>
            <w:tcW w:w="7008" w:type="dxa"/>
          </w:tcPr>
          <w:p w:rsidR="00FE6FB0" w:rsidRPr="006B7122" w:rsidRDefault="00FE6FB0" w:rsidP="00EE0338">
            <w:pPr>
              <w:jc w:val="both"/>
            </w:pPr>
            <w:r w:rsidRPr="006B7122"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2,5 процента</w:t>
            </w:r>
          </w:p>
        </w:tc>
      </w:tr>
      <w:tr w:rsidR="00FE6FB0" w:rsidRPr="006B7122" w:rsidTr="00EE0338">
        <w:tc>
          <w:tcPr>
            <w:tcW w:w="7008" w:type="dxa"/>
          </w:tcPr>
          <w:p w:rsidR="00FE6FB0" w:rsidRPr="006B7122" w:rsidRDefault="00FE6FB0" w:rsidP="00EE0338">
            <w:pPr>
              <w:jc w:val="both"/>
            </w:pPr>
            <w:r w:rsidRPr="006B7122">
              <w:t>Прочие объекты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0,5 процента</w:t>
            </w:r>
          </w:p>
        </w:tc>
      </w:tr>
    </w:tbl>
    <w:p w:rsidR="00FE6FB0" w:rsidRPr="006B7122" w:rsidRDefault="00FE6FB0" w:rsidP="00FE6FB0">
      <w:pPr>
        <w:spacing w:line="276" w:lineRule="auto"/>
        <w:ind w:firstLine="851"/>
        <w:jc w:val="both"/>
      </w:pPr>
    </w:p>
    <w:p w:rsidR="00FE6FB0" w:rsidRPr="006B7122" w:rsidRDefault="00FE6FB0" w:rsidP="00FE6FB0">
      <w:pPr>
        <w:ind w:firstLine="709"/>
        <w:jc w:val="both"/>
      </w:pPr>
      <w:r w:rsidRPr="006B7122">
        <w:t>2. Направить настоящее Решение г</w:t>
      </w:r>
      <w:r w:rsidRPr="006B7122">
        <w:rPr>
          <w:bCs/>
        </w:rPr>
        <w:t>лаве</w:t>
      </w:r>
      <w:r w:rsidRPr="006B7122">
        <w:t xml:space="preserve"> сельского поселения </w:t>
      </w:r>
      <w:r>
        <w:t>Мокша</w:t>
      </w:r>
      <w:r w:rsidRPr="006B7122">
        <w:t xml:space="preserve"> муниципального района </w:t>
      </w:r>
      <w:proofErr w:type="spellStart"/>
      <w:r w:rsidRPr="006B7122">
        <w:t>Большеглушицкий</w:t>
      </w:r>
      <w:proofErr w:type="spellEnd"/>
      <w:r w:rsidRPr="006B7122">
        <w:t xml:space="preserve"> Самарской области для подписания и официального опубликования.</w:t>
      </w:r>
    </w:p>
    <w:p w:rsidR="00FE6FB0" w:rsidRPr="006B7122" w:rsidRDefault="00FE6FB0" w:rsidP="00FE6FB0">
      <w:pPr>
        <w:ind w:firstLine="709"/>
        <w:jc w:val="both"/>
      </w:pPr>
      <w:r w:rsidRPr="006B7122">
        <w:t xml:space="preserve">3. Настоящее Решение вступает в силу по истечении одного месяца со дня его официального опубликования и распространяется на правоотношения, возникшие с 01.01.2025 года. </w:t>
      </w:r>
    </w:p>
    <w:tbl>
      <w:tblPr>
        <w:tblW w:w="9218" w:type="dxa"/>
        <w:tblInd w:w="108" w:type="dxa"/>
        <w:tblLook w:val="0000" w:firstRow="0" w:lastRow="0" w:firstColumn="0" w:lastColumn="0" w:noHBand="0" w:noVBand="0"/>
      </w:tblPr>
      <w:tblGrid>
        <w:gridCol w:w="4156"/>
        <w:gridCol w:w="907"/>
        <w:gridCol w:w="4155"/>
      </w:tblGrid>
      <w:tr w:rsidR="00FE6FB0" w:rsidRPr="006B7122" w:rsidTr="00EE0338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Председатель</w:t>
            </w: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Собрания представителей</w:t>
            </w: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 xml:space="preserve">сельского поселения </w:t>
            </w:r>
            <w:r>
              <w:rPr>
                <w:b/>
                <w:bCs/>
              </w:rPr>
              <w:t>Мокша</w:t>
            </w:r>
            <w:r w:rsidRPr="006B7122">
              <w:rPr>
                <w:b/>
                <w:bCs/>
              </w:rPr>
              <w:t xml:space="preserve"> муниципального района </w:t>
            </w:r>
            <w:proofErr w:type="spellStart"/>
            <w:r w:rsidRPr="006B7122">
              <w:rPr>
                <w:b/>
                <w:bCs/>
              </w:rPr>
              <w:t>Большеглушицкий</w:t>
            </w:r>
            <w:proofErr w:type="spellEnd"/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Самарской области</w:t>
            </w:r>
          </w:p>
          <w:p w:rsidR="00FE6FB0" w:rsidRPr="006B7122" w:rsidRDefault="00FE6FB0" w:rsidP="00EE0338">
            <w:pPr>
              <w:spacing w:line="276" w:lineRule="auto"/>
              <w:jc w:val="center"/>
            </w:pPr>
            <w:r w:rsidRPr="006B7122">
              <w:rPr>
                <w:b/>
                <w:bCs/>
              </w:rPr>
              <w:t xml:space="preserve">  __________ </w:t>
            </w:r>
            <w:r>
              <w:rPr>
                <w:b/>
                <w:bCs/>
              </w:rPr>
              <w:t>В.М. Перепёлкин</w:t>
            </w:r>
          </w:p>
          <w:p w:rsidR="00FE6FB0" w:rsidRPr="006B7122" w:rsidRDefault="00FE6FB0" w:rsidP="00EE0338">
            <w:pPr>
              <w:spacing w:line="276" w:lineRule="auto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jc w:val="both"/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Глава</w:t>
            </w: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 xml:space="preserve">сельского поселения </w:t>
            </w:r>
            <w:r>
              <w:rPr>
                <w:b/>
                <w:bCs/>
              </w:rPr>
              <w:t xml:space="preserve">Мокша </w:t>
            </w:r>
            <w:r w:rsidRPr="006B7122">
              <w:rPr>
                <w:b/>
                <w:bCs/>
              </w:rPr>
              <w:t xml:space="preserve">муниципального района </w:t>
            </w:r>
            <w:proofErr w:type="spellStart"/>
            <w:r w:rsidRPr="006B7122">
              <w:rPr>
                <w:b/>
                <w:bCs/>
              </w:rPr>
              <w:t>Большеглушицкий</w:t>
            </w:r>
            <w:proofErr w:type="spellEnd"/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Самарской области</w:t>
            </w:r>
          </w:p>
          <w:p w:rsidR="00FE6FB0" w:rsidRPr="006B7122" w:rsidRDefault="00FE6FB0" w:rsidP="00EE0338">
            <w:pPr>
              <w:spacing w:line="276" w:lineRule="auto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rPr>
                <w:b/>
                <w:bCs/>
              </w:rPr>
            </w:pPr>
            <w:r w:rsidRPr="006B7122">
              <w:rPr>
                <w:b/>
                <w:bCs/>
              </w:rPr>
              <w:t xml:space="preserve">     _____________</w:t>
            </w:r>
            <w:r>
              <w:rPr>
                <w:b/>
                <w:bCs/>
              </w:rPr>
              <w:t>О.А. Девяткин</w:t>
            </w:r>
          </w:p>
        </w:tc>
      </w:tr>
    </w:tbl>
    <w:p w:rsidR="001B266B" w:rsidRPr="00407C77" w:rsidRDefault="0080159A" w:rsidP="001B266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767D0" w:rsidRPr="00407C77" w:rsidRDefault="009B6551" w:rsidP="009767D0">
      <w:pPr>
        <w:jc w:val="both"/>
        <w:rPr>
          <w:sz w:val="24"/>
          <w:szCs w:val="24"/>
        </w:rPr>
      </w:pPr>
      <w:r>
        <w:rPr>
          <w:sz w:val="24"/>
          <w:szCs w:val="24"/>
        </w:rPr>
        <w:t>Изготови</w:t>
      </w:r>
      <w:r w:rsidR="009767D0" w:rsidRPr="00407C77">
        <w:rPr>
          <w:sz w:val="24"/>
          <w:szCs w:val="24"/>
        </w:rPr>
        <w:t>тель</w:t>
      </w:r>
      <w:r w:rsidR="0033105F" w:rsidRPr="00407C77">
        <w:rPr>
          <w:sz w:val="24"/>
          <w:szCs w:val="24"/>
        </w:rPr>
        <w:t xml:space="preserve"> </w:t>
      </w:r>
      <w:r w:rsidR="009767D0" w:rsidRPr="00407C77">
        <w:rPr>
          <w:sz w:val="24"/>
          <w:szCs w:val="24"/>
        </w:rPr>
        <w:t xml:space="preserve">– Администрация сельского поселения Мокша муниципального района </w:t>
      </w:r>
      <w:proofErr w:type="spellStart"/>
      <w:r w:rsidR="009767D0" w:rsidRPr="00407C77">
        <w:rPr>
          <w:sz w:val="24"/>
          <w:szCs w:val="24"/>
        </w:rPr>
        <w:t>Большеглушицкий</w:t>
      </w:r>
      <w:proofErr w:type="spellEnd"/>
      <w:r w:rsidR="009767D0" w:rsidRPr="00407C77">
        <w:rPr>
          <w:sz w:val="24"/>
          <w:szCs w:val="24"/>
        </w:rPr>
        <w:t xml:space="preserve"> Самарской области. 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Редактор: </w:t>
      </w:r>
      <w:r w:rsidR="0033105F" w:rsidRPr="00407C77">
        <w:rPr>
          <w:sz w:val="24"/>
          <w:szCs w:val="24"/>
        </w:rPr>
        <w:t>Нифонтова Т.Б.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Адрес газеты «Вести сельского поселения Мокша»: 446193, Самарская область,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район, с. Мокша, ул. Кавказская, 1.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proofErr w:type="gramStart"/>
      <w:r w:rsidRPr="00407C77">
        <w:rPr>
          <w:sz w:val="24"/>
          <w:szCs w:val="24"/>
        </w:rPr>
        <w:t>Электронный  адрес</w:t>
      </w:r>
      <w:proofErr w:type="gramEnd"/>
      <w:r w:rsidRPr="00407C77">
        <w:rPr>
          <w:sz w:val="24"/>
          <w:szCs w:val="24"/>
        </w:rPr>
        <w:t xml:space="preserve">: </w:t>
      </w:r>
      <w:proofErr w:type="spellStart"/>
      <w:r w:rsidRPr="00407C77">
        <w:rPr>
          <w:sz w:val="24"/>
          <w:szCs w:val="24"/>
          <w:lang w:val="en-US"/>
        </w:rPr>
        <w:t>spmokscha</w:t>
      </w:r>
      <w:proofErr w:type="spellEnd"/>
      <w:r w:rsidRPr="00407C77">
        <w:rPr>
          <w:sz w:val="24"/>
          <w:szCs w:val="24"/>
        </w:rPr>
        <w:t>@</w:t>
      </w:r>
      <w:proofErr w:type="spellStart"/>
      <w:r w:rsidRPr="00407C77">
        <w:rPr>
          <w:sz w:val="24"/>
          <w:szCs w:val="24"/>
          <w:lang w:val="en-US"/>
        </w:rPr>
        <w:t>yandex</w:t>
      </w:r>
      <w:proofErr w:type="spellEnd"/>
      <w:r w:rsidRPr="00407C77">
        <w:rPr>
          <w:sz w:val="24"/>
          <w:szCs w:val="24"/>
        </w:rPr>
        <w:t>.</w:t>
      </w:r>
      <w:proofErr w:type="spellStart"/>
      <w:r w:rsidRPr="00407C77">
        <w:rPr>
          <w:sz w:val="24"/>
          <w:szCs w:val="24"/>
          <w:lang w:val="en-US"/>
        </w:rPr>
        <w:t>ru</w:t>
      </w:r>
      <w:proofErr w:type="spellEnd"/>
      <w:r w:rsidRPr="00407C77">
        <w:rPr>
          <w:sz w:val="24"/>
          <w:szCs w:val="24"/>
        </w:rPr>
        <w:t>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Номер подписан в печать в </w:t>
      </w:r>
      <w:r w:rsidR="0080159A" w:rsidRPr="0080159A">
        <w:rPr>
          <w:sz w:val="24"/>
          <w:szCs w:val="24"/>
        </w:rPr>
        <w:t>11.30 час 30.06</w:t>
      </w:r>
      <w:r w:rsidRPr="0080159A">
        <w:rPr>
          <w:sz w:val="24"/>
          <w:szCs w:val="24"/>
        </w:rPr>
        <w:t>.2025 г</w:t>
      </w:r>
      <w:r w:rsidRPr="00407C77">
        <w:rPr>
          <w:sz w:val="24"/>
          <w:szCs w:val="24"/>
        </w:rPr>
        <w:t>., тираж 100 экземпляров, «Бесплатно».</w:t>
      </w:r>
    </w:p>
    <w:sectPr w:rsidR="009767D0" w:rsidRPr="00407C77" w:rsidSect="00465F3E">
      <w:headerReference w:type="even" r:id="rId10"/>
      <w:headerReference w:type="default" r:id="rId11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8B" w:rsidRDefault="0043688B">
      <w:r>
        <w:separator/>
      </w:r>
    </w:p>
  </w:endnote>
  <w:endnote w:type="continuationSeparator" w:id="0">
    <w:p w:rsidR="0043688B" w:rsidRDefault="0043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8B" w:rsidRDefault="0043688B">
      <w:r>
        <w:separator/>
      </w:r>
    </w:p>
  </w:footnote>
  <w:footnote w:type="continuationSeparator" w:id="0">
    <w:p w:rsidR="0043688B" w:rsidRDefault="00436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E6FB0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88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1D04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6FB0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4EEC70784342A33E25DDF205A6DECBBF4E3C1904E833C1D00BCDF665741E5E40704BC2411DF72C062844924CB437CA2206A01466160z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24EEC70784342A33E25DDF205A6DECBBF4E3C1904E833C1D00BCDF665741E5E40704B42519DE7F9F6791587CC74B6BBC21751D44630A6Ez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A62B-34AC-4238-A1CD-A2453E0D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3</cp:revision>
  <cp:lastPrinted>2023-12-13T05:03:00Z</cp:lastPrinted>
  <dcterms:created xsi:type="dcterms:W3CDTF">2025-09-10T09:29:00Z</dcterms:created>
  <dcterms:modified xsi:type="dcterms:W3CDTF">2025-09-10T09:39:00Z</dcterms:modified>
</cp:coreProperties>
</file>