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Eдиновременная денежная  выплата ЖЕНЩИНАМ, родившим ПЕРВОГО ребенка в возрасте  от  18 до 25 (включительно) лет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П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 18.12.2023 г.    № 1060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05.11.2024 № 821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единовременной денежной  выплаты  женщинам, родившим первого  ребенка в возрасте  от  18 до 25 (включительно) лет»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при условии обращения за её назначением не позднее одного года со дня рождения первого ребенка.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имеют полностью дееспособные женщины, имеющие гражданство Российской Федерации и место жительства (пребывания) на территории Самарской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родившие первого ребенка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возрасте       от  18 до 25 (включительно) лет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начиная с 01.09.2024.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портал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c  сайта министерства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https://minsocdem.samregion.ru/portal/statement/create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после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2.Сведения о рождении ребенка и наличии у него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ребенка в случае регис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рации записи соответствующего акта компетентным органом иностранного государства и наличием у него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 и ребенка;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ребенка: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4. СНИЛС заявителя и ребенка;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аничения, восстановления) родительских прав, об отмене ограничения родительских прав, отобрания ребенка при непосредственной угрозе его жизни или здоровью, об установлении над ребенком опеки (попечительства),передача ребенка на воспитание в приемную семью;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о не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на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7. С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ведения о нахождении  ребенка в организации для детей-сирот и детей оставшихся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8. Сведения о постановке ребенка на учет как ребенка, оставшегося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8"/>
                <w:szCs w:val="28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9. Сведения о неполучении заявителем аналогичной выплаты в другом субъекте Российской Федерации;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     *10.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Реквизиты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cs="Tinos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sz w:val="26"/>
                <w:szCs w:val="26"/>
                <w:u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30 дней со дня регистрации заявления с документами, которые заявитель обязан предоставить самостоятельно.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 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2025-02-10T10:11:48Z</dcterms:modified>
</cp:coreProperties>
</file>