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B2" w:rsidRDefault="00721D1B">
      <w:bookmarkStart w:id="0" w:name="_GoBack"/>
      <w:bookmarkEnd w:id="0"/>
      <w:r w:rsidRPr="00186AF1">
        <w:rPr>
          <w:b/>
          <w:bCs/>
        </w:rPr>
        <w:t xml:space="preserve">Какие </w:t>
      </w:r>
      <w:r>
        <w:rPr>
          <w:b/>
          <w:bCs/>
        </w:rPr>
        <w:t xml:space="preserve">существуют </w:t>
      </w:r>
      <w:r w:rsidRPr="00186AF1">
        <w:rPr>
          <w:b/>
          <w:bCs/>
        </w:rPr>
        <w:t>особенности привлечения к трудовой деятельности бывших государственных или муниципальных служащих</w:t>
      </w:r>
      <w:r>
        <w:rPr>
          <w:b/>
          <w:bCs/>
        </w:rPr>
        <w:t>?</w:t>
      </w:r>
    </w:p>
    <w:p w:rsidR="002402A7" w:rsidRDefault="00F22C9A" w:rsidP="00DE4F4E">
      <w:pPr>
        <w:jc w:val="both"/>
      </w:pPr>
      <w:r w:rsidRPr="00EC33B7">
        <w:t xml:space="preserve">Поясняет прокурор Большеглушицкого района Чуцков А.Н.: </w:t>
      </w:r>
      <w:r w:rsidR="002402A7">
        <w:t>В соответствии с требованиями ст. 64.1 Трудового кодекса Российской Федерации, ст. 12 Федерального закона от 25.12.2008 № 273-ФЗ «О противодействии коррупции» работодатель при заключении трудового либо гражданско-правового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их увольнения со службы обязан в 10-дневный срок сообщать о заключении такого договора представителю нанимателя (работодателю) служащего по последнему месту его службы.</w:t>
      </w:r>
    </w:p>
    <w:p w:rsidR="002402A7" w:rsidRDefault="002402A7" w:rsidP="00DE4F4E">
      <w:pPr>
        <w:jc w:val="both"/>
      </w:pPr>
      <w:r>
        <w:t>Соответствующие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21.01.2015 № 29.</w:t>
      </w:r>
    </w:p>
    <w:p w:rsidR="00E12117" w:rsidRPr="00E12117" w:rsidRDefault="00E12117" w:rsidP="00DE4F4E">
      <w:pPr>
        <w:jc w:val="both"/>
        <w:rPr>
          <w:i/>
        </w:rPr>
      </w:pPr>
      <w:r w:rsidRPr="00E12117">
        <w:rPr>
          <w:i/>
        </w:rPr>
        <w:t>Каковы последствия неисполнения</w:t>
      </w:r>
      <w:r>
        <w:rPr>
          <w:i/>
        </w:rPr>
        <w:t xml:space="preserve"> данной обязанности</w:t>
      </w:r>
      <w:r w:rsidRPr="00E12117">
        <w:rPr>
          <w:i/>
        </w:rPr>
        <w:t>?</w:t>
      </w:r>
    </w:p>
    <w:p w:rsidR="00AD3DFD" w:rsidRDefault="002402A7" w:rsidP="00DE4F4E">
      <w:pPr>
        <w:jc w:val="both"/>
      </w:pPr>
      <w:r>
        <w:t>Неисполнение работодателем вышеуказанной обязанности влечет привлечение к административной ответственности по ст. 19.29 КоАП РФ, которая предусматривает наложение штрафа на граждан в размере от 2 тыс. до 4 тыс. рублей; на должностных лиц – от 20 тыс. до 50 тыс. рублей; на юридических лиц – от 100 тыс. до 500 тыс. рублей.</w:t>
      </w:r>
    </w:p>
    <w:p w:rsidR="00E2367A" w:rsidRDefault="00E2367A" w:rsidP="00DE4F4E">
      <w:pPr>
        <w:jc w:val="both"/>
      </w:pPr>
    </w:p>
    <w:p w:rsidR="00E2367A" w:rsidRDefault="00FF4A0E" w:rsidP="00DE4F4E">
      <w:pPr>
        <w:jc w:val="both"/>
      </w:pPr>
      <w:r>
        <w:t>18</w:t>
      </w:r>
      <w:r w:rsidR="00E2367A">
        <w:t>.03.2024</w:t>
      </w:r>
    </w:p>
    <w:sectPr w:rsidR="00E2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186AF1"/>
    <w:rsid w:val="002402A7"/>
    <w:rsid w:val="0056608D"/>
    <w:rsid w:val="00721D1B"/>
    <w:rsid w:val="007F00B2"/>
    <w:rsid w:val="007F5527"/>
    <w:rsid w:val="00825297"/>
    <w:rsid w:val="00AD3DFD"/>
    <w:rsid w:val="00B22AAD"/>
    <w:rsid w:val="00B9282F"/>
    <w:rsid w:val="00D32339"/>
    <w:rsid w:val="00DE4F4E"/>
    <w:rsid w:val="00E12117"/>
    <w:rsid w:val="00E2367A"/>
    <w:rsid w:val="00EC33B7"/>
    <w:rsid w:val="00F22C9A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2024-04-01T04:10:00Z</dcterms:created>
  <dcterms:modified xsi:type="dcterms:W3CDTF">2024-04-01T04:10:00Z</dcterms:modified>
</cp:coreProperties>
</file>