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b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Законом Самарской области</w:t>
      </w:r>
      <w:r>
        <w:rPr>
          <w:b/>
          <w:i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 xml:space="preserve">от 6.05.2006  № 40-ГД  определены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порядок и условия присвоения звания «Ветеран труда» гражданам, проживающим на территории Самарской области 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  <w:outlineLvl w:val="2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 настоящее время основными  лицами, претендующими на присвоение звания «Ветеран  труда», являются лица,  награжденные орденами или медалями СССР или Российской Федерации, либо удостоенные почетных званий СССР или Российс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кой Федерации, либо награжденные почетными грамотами Президента РФ или удостоенные благодарности Президента РФ, либо награжденные ведомственными знаками отличия за заслуги в труде (службе) и продолжительную работу (службу) не менее 15 лет в соответствующей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сфере деятельности (отрасли экономики) и имеющие трудовой (страховой) стаж, учитываемый для назначения пенсии, не менее 25 лет для мужчин и 20 лет для женщин или выслугу лет, необходимую для назначения пенсии за выслугу лет в календарном исчислении.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2"/>
      </w:pPr>
      <w:r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</w:r>
      <w:r/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6"/>
          <w:szCs w:val="26"/>
          <w:u w:val="single"/>
          <w:lang w:eastAsia="ru-RU"/>
        </w:rPr>
        <w:t xml:space="preserve">Документы, необходимые для присвоения звания «Ветеран труда»:</w:t>
      </w:r>
      <w:r/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0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документ, удостоверяющий личность гражданина Российской Федерации;</w:t>
      </w:r>
      <w:r/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0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*документ, подтверждающий факт постоянного проживания на территории Самарской области;</w:t>
      </w:r>
      <w:r/>
    </w:p>
    <w:p>
      <w:pPr>
        <w:ind w:firstLine="547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удостоверения к орденам, медалям, почетным званиям СССР или РФ либо документы, подтверждающие награждение почетными грамотами Президента РФ,   благодарностью Президента РФ, награжденные ведомственными знаками отличия в труде (службе)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;</w:t>
      </w:r>
      <w:r/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документы, подтверждающие  наличие у заявителя трудового (страхового) стажа, учитываемого для назначении пенсии, не менее 25 лет для мужчин и 20 лет для женщин или выслуги лет, необходимой для назначения пенсии за выслугу лет в календарном исчислении;</w:t>
      </w:r>
      <w:r/>
    </w:p>
    <w:p>
      <w:pPr>
        <w:ind w:firstLine="539"/>
        <w:jc w:val="both"/>
        <w:spacing w:after="0" w:line="240" w:lineRule="auto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</w:rPr>
        <w:t xml:space="preserve">- фото 3х4.</w:t>
      </w:r>
      <w:r>
        <w:rPr>
          <w:rFonts w:ascii="Times New Roman" w:hAnsi="Times New Roman"/>
          <w:sz w:val="26"/>
          <w:szCs w:val="26"/>
          <w:highlight w:val="none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 соответствии с законом  Самарской области от 28.12.2004  № 169-ГД,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постановлением Правительства Самарской области от 19.01.2005 №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4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предоставляется  ежемесячная денежная выплата (</w:t>
      </w:r>
      <w:r>
        <w:rPr>
          <w:rFonts w:ascii="Times New Roman" w:hAnsi="Times New Roman"/>
          <w:sz w:val="26"/>
          <w:szCs w:val="26"/>
          <w:u w:val="single"/>
        </w:rPr>
        <w:t xml:space="preserve">далее-ЕДВ</w:t>
      </w:r>
      <w:r>
        <w:rPr>
          <w:rFonts w:ascii="Times New Roman" w:hAnsi="Times New Roman"/>
          <w:sz w:val="26"/>
          <w:szCs w:val="26"/>
          <w:u w:val="single"/>
        </w:rPr>
        <w:t xml:space="preserve">):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1. лицам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(пенсионерам),</w:t>
      </w:r>
      <w:r>
        <w:rPr>
          <w:rFonts w:ascii="Times New Roman" w:hAnsi="Times New Roman"/>
          <w:sz w:val="26"/>
          <w:szCs w:val="26"/>
        </w:rPr>
        <w:t xml:space="preserve"> не осуществляющим </w:t>
      </w:r>
      <w:r>
        <w:rPr>
          <w:rFonts w:ascii="Times New Roman" w:hAnsi="Times New Roman"/>
          <w:sz w:val="26"/>
          <w:szCs w:val="26"/>
        </w:rPr>
        <w:t xml:space="preserve">трудовую</w:t>
      </w:r>
      <w:r>
        <w:rPr>
          <w:rFonts w:ascii="Times New Roman" w:hAnsi="Times New Roman"/>
          <w:sz w:val="26"/>
          <w:szCs w:val="26"/>
        </w:rPr>
        <w:t xml:space="preserve"> и (или) иные виды деятельности, указанные в статье 7 Федерального закона «Об обязательном пенсионном страховании в Российской Федерации», при условии, если размер их пенсии не превышает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33013 руб.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2. лицам (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предпенсионерам</w:t>
      </w:r>
      <w:r>
        <w:rPr>
          <w:rFonts w:ascii="Times New Roman" w:hAnsi="Times New Roman"/>
          <w:sz w:val="26"/>
          <w:szCs w:val="26"/>
        </w:rPr>
        <w:t xml:space="preserve">), достигшим в период с 1 января 2019 года по 31 декабря 2027 года возраста 60 лет и более (мужчины), 55 лет и более (женщины), которым не установлена пенсия, при условии, что их доход не превышает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33013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руб.</w:t>
      </w:r>
      <w:r/>
    </w:p>
    <w:p>
      <w:pPr>
        <w:jc w:val="both"/>
        <w:spacing w:after="0" w:line="240" w:lineRule="auto"/>
        <w:rPr>
          <w:rFonts w:ascii="Arial" w:hAnsi="Arial" w:cs="Arial"/>
          <w:color w:val="444444"/>
          <w:highlight w:val="none"/>
        </w:rPr>
      </w:pPr>
      <w:r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color w:val="ff0000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Назначение ЕДВ осуществляется с 1-го числа месяца, следующего за месяцем, в котором было подано заявление со всеми необходимыми документами, но не ранее возникновения права на ее получение</w:t>
      </w:r>
      <w:r>
        <w:rPr>
          <w:rFonts w:ascii="Arial" w:hAnsi="Arial" w:cs="Arial"/>
          <w:color w:val="444444"/>
          <w:shd w:val="clear" w:color="auto" w:fill="ffffff"/>
        </w:rPr>
        <w:t xml:space="preserve">.</w:t>
      </w:r>
      <w:r>
        <w:rPr>
          <w:rFonts w:ascii="Arial" w:hAnsi="Arial" w:cs="Arial"/>
          <w:color w:val="444444"/>
          <w:highlight w:val="none"/>
        </w:rPr>
      </w:r>
      <w:r/>
    </w:p>
    <w:p>
      <w:pPr>
        <w:jc w:val="both"/>
        <w:spacing w:after="0" w:line="240" w:lineRule="auto"/>
        <w:rPr>
          <w:rFonts w:ascii="Arial" w:hAnsi="Arial" w:cs="Arial"/>
          <w:color w:val="444444"/>
          <w:highlight w:val="none"/>
        </w:rPr>
      </w:pPr>
      <w:r>
        <w:rPr>
          <w:rFonts w:ascii="Arial" w:hAnsi="Arial" w:cs="Arial"/>
          <w:color w:val="444444"/>
          <w:highlight w:val="none"/>
          <w:shd w:val="clear" w:color="auto" w:fill="ffffff"/>
        </w:rPr>
      </w:r>
      <w:r>
        <w:rPr>
          <w:rFonts w:ascii="Arial" w:hAnsi="Arial" w:cs="Arial"/>
          <w:color w:val="444444"/>
          <w:highlight w:val="none"/>
          <w:shd w:val="clear" w:color="auto" w:fill="ffffff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Размер  ежемесячной  денежной  выплаты для  «Ветерана  труда»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i/>
          <w:sz w:val="26"/>
          <w:szCs w:val="26"/>
          <w:highlight w:val="none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  составляет   914</w:t>
      </w:r>
      <w:r>
        <w:rPr>
          <w:rFonts w:ascii="Times New Roman" w:hAnsi="Times New Roman"/>
          <w:b/>
          <w:i/>
          <w:sz w:val="26"/>
          <w:szCs w:val="26"/>
        </w:rPr>
        <w:t xml:space="preserve"> рублей</w:t>
      </w:r>
      <w:r>
        <w:rPr>
          <w:rFonts w:ascii="Times New Roman" w:hAnsi="Times New Roman"/>
          <w:b/>
          <w:i/>
          <w:sz w:val="26"/>
          <w:szCs w:val="26"/>
        </w:rPr>
        <w:t xml:space="preserve">.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highlight w:val="none"/>
        </w:rPr>
      </w:r>
      <w:r>
        <w:rPr>
          <w:rFonts w:ascii="Times New Roman" w:hAnsi="Times New Roman"/>
          <w:b/>
          <w:i/>
          <w:sz w:val="26"/>
          <w:szCs w:val="26"/>
          <w:highlight w:val="none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sz w:val="26"/>
          <w:szCs w:val="26"/>
        </w:rPr>
        <w:t xml:space="preserve">   </w:t>
      </w:r>
      <w:r>
        <w:rPr>
          <w:b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Для  назначения ЕДВ необходимы следующие документы (информация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)</w:t>
      </w:r>
      <w:r>
        <w:rPr>
          <w:rFonts w:ascii="Times New Roman" w:hAnsi="Times New Roman"/>
          <w:b/>
          <w:bCs/>
          <w:sz w:val="26"/>
          <w:szCs w:val="26"/>
          <w:u w:val="single"/>
          <w:shd w:val="clear" w:color="auto" w:fill="ffffff"/>
        </w:rPr>
        <w:t xml:space="preserve"> и их копии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:</w:t>
      </w:r>
      <w:r>
        <w:rPr>
          <w:b/>
          <w:bCs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b/>
          <w:bCs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паспорт гражданина РФ или иной документ, удостоверяющий личность гражданина РФ;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документ, подтверждающий статус лица, имеющего право на получение ЕДВ;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*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документ (сведения) о регистрации по месту жительства на территории Самарской области;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*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документ (сведения) о трудовой и (или) иной деятельности</w:t>
      </w:r>
      <w:r>
        <w:rPr>
          <w:rFonts w:ascii="Times New Roman" w:hAnsi="Times New Roman"/>
          <w:sz w:val="26"/>
          <w:szCs w:val="26"/>
        </w:rPr>
        <w:t xml:space="preserve"> (для пенсионеров);</w:t>
      </w:r>
      <w:r/>
    </w:p>
    <w:p>
      <w:pPr>
        <w:ind w:left="0" w:firstLine="0"/>
        <w:jc w:val="both"/>
        <w:spacing w:after="0" w:line="240" w:lineRule="auto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</w:rPr>
        <w:t xml:space="preserve">* документ (информация) о размере пенсии (пожизненного содержания за работу (службу);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</w:rPr>
        <w:t xml:space="preserve">-  декларация о доходе гражданина, 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 3 </w:t>
      </w:r>
      <w:r>
        <w:rPr>
          <w:rFonts w:ascii="Times New Roman" w:hAnsi="Times New Roman"/>
          <w:sz w:val="26"/>
          <w:szCs w:val="26"/>
        </w:rPr>
        <w:t xml:space="preserve">последних</w:t>
      </w:r>
      <w:r>
        <w:rPr>
          <w:rFonts w:ascii="Times New Roman" w:hAnsi="Times New Roman"/>
          <w:sz w:val="26"/>
          <w:szCs w:val="26"/>
        </w:rPr>
        <w:t xml:space="preserve"> календарных месяца, предшествующих месяцу подачи заявления (для предпенсионеров);</w:t>
      </w:r>
      <w:r>
        <w:rPr>
          <w:sz w:val="26"/>
          <w:szCs w:val="26"/>
        </w:rPr>
        <w:t xml:space="preserve">              </w:t>
      </w:r>
      <w:r>
        <w:rPr>
          <w:rFonts w:ascii="Times New Roman" w:hAnsi="Times New Roman"/>
          <w:sz w:val="26"/>
          <w:szCs w:val="26"/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* СНИЛС.</w:t>
      </w:r>
      <w:r/>
    </w:p>
    <w:p>
      <w:pPr>
        <w:jc w:val="both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b/>
          <w:sz w:val="26"/>
          <w:szCs w:val="26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Сведения со знаком * запрашиваются Управлением в порядке</w:t>
      </w:r>
      <w:r>
        <w:rPr>
          <w:rFonts w:ascii="Times New Roman" w:hAnsi="Times New Roman"/>
          <w:i/>
          <w:iCs/>
          <w:sz w:val="26"/>
          <w:szCs w:val="26"/>
        </w:rPr>
        <w:t xml:space="preserve"> межведомст</w:t>
      </w:r>
      <w:r>
        <w:rPr>
          <w:rFonts w:ascii="Times New Roman" w:hAnsi="Times New Roman"/>
          <w:i/>
          <w:iCs/>
          <w:sz w:val="26"/>
          <w:szCs w:val="26"/>
        </w:rPr>
        <w:t xml:space="preserve">венного   взаимодействия в случае, если  не были представлены заявителем самостоятельно.</w:t>
      </w:r>
      <w:r/>
    </w:p>
    <w:sectPr>
      <w:footnotePr/>
      <w:endnotePr/>
      <w:type w:val="nextPage"/>
      <w:pgSz w:w="11906" w:h="16838" w:orient="portrait"/>
      <w:pgMar w:top="283" w:right="850" w:bottom="283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6"/>
    <w:next w:val="816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basedOn w:val="817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6"/>
    <w:next w:val="816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basedOn w:val="817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6"/>
    <w:next w:val="816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basedOn w:val="817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basedOn w:val="817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basedOn w:val="817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basedOn w:val="817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basedOn w:val="817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basedOn w:val="817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basedOn w:val="817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816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pPr>
      <w:spacing w:before="0" w:after="0" w:line="240" w:lineRule="auto"/>
    </w:pPr>
  </w:style>
  <w:style w:type="paragraph" w:styleId="658">
    <w:name w:val="Title"/>
    <w:basedOn w:val="816"/>
    <w:next w:val="816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basedOn w:val="817"/>
    <w:link w:val="658"/>
    <w:uiPriority w:val="10"/>
    <w:rPr>
      <w:sz w:val="48"/>
      <w:szCs w:val="48"/>
    </w:rPr>
  </w:style>
  <w:style w:type="paragraph" w:styleId="660">
    <w:name w:val="Subtitle"/>
    <w:basedOn w:val="816"/>
    <w:next w:val="816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basedOn w:val="817"/>
    <w:link w:val="660"/>
    <w:uiPriority w:val="11"/>
    <w:rPr>
      <w:sz w:val="24"/>
      <w:szCs w:val="24"/>
    </w:rPr>
  </w:style>
  <w:style w:type="paragraph" w:styleId="662">
    <w:name w:val="Quote"/>
    <w:basedOn w:val="816"/>
    <w:next w:val="816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6"/>
    <w:next w:val="816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6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basedOn w:val="817"/>
    <w:link w:val="666"/>
    <w:uiPriority w:val="99"/>
  </w:style>
  <w:style w:type="paragraph" w:styleId="668">
    <w:name w:val="Footer"/>
    <w:basedOn w:val="816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basedOn w:val="817"/>
    <w:link w:val="668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basedOn w:val="8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basedOn w:val="817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basedOn w:val="817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  <w:rPr>
      <w:rFonts w:ascii="Calibri" w:hAnsi="Calibri" w:eastAsia="Calibri" w:cs="Times New Roman"/>
    </w:rPr>
  </w:style>
  <w:style w:type="character" w:styleId="817" w:default="1">
    <w:name w:val="Default Paragraph Font"/>
    <w:uiPriority w:val="1"/>
    <w:semiHidden/>
    <w:unhideWhenUsed/>
  </w:style>
  <w:style w:type="table" w:styleId="81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9" w:default="1">
    <w:name w:val="No List"/>
    <w:uiPriority w:val="99"/>
    <w:semiHidden/>
    <w:unhideWhenUsed/>
  </w:style>
  <w:style w:type="paragraph" w:styleId="820">
    <w:name w:val="Normal (Web)"/>
    <w:basedOn w:val="8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F4A02-A79A-46AE-BFB2-4333A2AA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revision>10</cp:revision>
  <dcterms:created xsi:type="dcterms:W3CDTF">2021-02-04T13:11:00Z</dcterms:created>
  <dcterms:modified xsi:type="dcterms:W3CDTF">2024-02-07T13:09:07Z</dcterms:modified>
</cp:coreProperties>
</file>