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 Самарской области от 16.07. 2004г.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122-ГД « О государственной поддержке граждан,  имеющих детей»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2"/>
        <w:ind w:left="0" w:right="0" w:firstLine="0"/>
        <w:jc w:val="center"/>
        <w:spacing w:after="0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812"/>
        <w:jc w:val="both"/>
        <w:spacing w:after="0" w:line="240" w:lineRule="auto"/>
        <w:rPr>
          <w:rFonts w:ascii="Tinos" w:hAnsi="Tinos" w:cs="Tinos"/>
          <w:b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ab/>
      </w:r>
      <w:r>
        <w:rPr>
          <w:rFonts w:ascii="Tinos" w:hAnsi="Tinos" w:cs="Tinos"/>
          <w:sz w:val="28"/>
          <w:szCs w:val="28"/>
        </w:rPr>
        <w:t xml:space="preserve">Право на единовременную д</w:t>
      </w:r>
      <w:r>
        <w:rPr>
          <w:rFonts w:ascii="Tinos" w:hAnsi="Tinos" w:cs="Tinos"/>
          <w:sz w:val="28"/>
          <w:szCs w:val="28"/>
        </w:rPr>
        <w:t xml:space="preserve">енежную выплату (семейный капитал) при рождении (усыновлении) ребенка (детей), имеющего (имеющих) гражданство Российской Федерации, возникает у следующих граждан Российской Федерации, имеющих место жительства или пребывания на территории Самарской области:</w:t>
      </w:r>
      <w:r>
        <w:rPr>
          <w:rFonts w:ascii="Tinos" w:hAnsi="Tinos" w:cs="Tinos"/>
          <w:b/>
          <w:sz w:val="28"/>
          <w:szCs w:val="28"/>
        </w:rPr>
        <w:t xml:space="preserve">      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1.</w:t>
      </w:r>
      <w:r>
        <w:rPr>
          <w:rFonts w:ascii="Times New Roman" w:hAnsi="Times New Roman"/>
          <w:sz w:val="28"/>
          <w:szCs w:val="28"/>
        </w:rPr>
        <w:t xml:space="preserve">женщин, родивших (усыновивших) </w:t>
      </w:r>
      <w:r>
        <w:rPr>
          <w:rFonts w:ascii="Times New Roman" w:hAnsi="Times New Roman"/>
          <w:b/>
          <w:sz w:val="28"/>
          <w:szCs w:val="28"/>
        </w:rPr>
        <w:t xml:space="preserve">третьего</w:t>
      </w:r>
      <w:r>
        <w:rPr>
          <w:rFonts w:ascii="Times New Roman" w:hAnsi="Times New Roman"/>
          <w:sz w:val="28"/>
          <w:szCs w:val="28"/>
        </w:rPr>
        <w:t xml:space="preserve"> ребенка </w:t>
      </w:r>
      <w:r>
        <w:rPr>
          <w:rFonts w:ascii="Times New Roman" w:hAnsi="Times New Roman"/>
          <w:b/>
          <w:sz w:val="28"/>
          <w:szCs w:val="28"/>
        </w:rPr>
        <w:t xml:space="preserve">или последующих</w:t>
      </w:r>
      <w:r>
        <w:rPr>
          <w:rFonts w:ascii="Times New Roman" w:hAnsi="Times New Roman"/>
          <w:sz w:val="28"/>
          <w:szCs w:val="28"/>
        </w:rPr>
        <w:t xml:space="preserve"> детей после 30 ноября 2011 г.;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2.</w:t>
      </w:r>
      <w:r>
        <w:rPr>
          <w:rFonts w:ascii="Times New Roman" w:hAnsi="Times New Roman"/>
          <w:sz w:val="28"/>
          <w:szCs w:val="28"/>
        </w:rPr>
        <w:t xml:space="preserve">мужчи</w:t>
      </w:r>
      <w:r>
        <w:rPr>
          <w:rFonts w:ascii="Times New Roman" w:hAnsi="Times New Roman"/>
          <w:sz w:val="28"/>
          <w:szCs w:val="28"/>
        </w:rPr>
        <w:t xml:space="preserve">н,    являющихся     единствен</w:t>
      </w:r>
      <w:r>
        <w:rPr>
          <w:rFonts w:ascii="Times New Roman" w:hAnsi="Times New Roman"/>
          <w:sz w:val="28"/>
          <w:szCs w:val="28"/>
        </w:rPr>
        <w:t xml:space="preserve">ными усыновителями третьего ребенка или последующих детей, если решение суда об усыновлении вступило в законную силу после 30 ноября 2011 г.;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3</w:t>
      </w:r>
      <w:r>
        <w:rPr>
          <w:rFonts w:ascii="Times New Roman" w:hAnsi="Times New Roman"/>
          <w:sz w:val="28"/>
          <w:szCs w:val="28"/>
        </w:rPr>
        <w:t xml:space="preserve">.мужчин, являющихся отцами (усыновителями) третьего ребенка или последующих детей, в том случае, если женщина, родившая третьего ребенка или последующих детей, не получила семейный капитал в случае ее смерти или лишения родительских прав;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4.</w:t>
      </w:r>
      <w:r>
        <w:rPr>
          <w:rFonts w:ascii="Times New Roman" w:hAnsi="Times New Roman"/>
          <w:sz w:val="28"/>
          <w:szCs w:val="28"/>
        </w:rPr>
        <w:t xml:space="preserve">мужчин</w:t>
      </w:r>
      <w:r>
        <w:rPr>
          <w:rFonts w:ascii="Times New Roman" w:hAnsi="Times New Roman"/>
          <w:sz w:val="28"/>
          <w:szCs w:val="28"/>
        </w:rPr>
        <w:t xml:space="preserve">, являющих</w:t>
      </w:r>
      <w:r>
        <w:rPr>
          <w:rFonts w:ascii="Times New Roman" w:hAnsi="Times New Roman"/>
          <w:sz w:val="28"/>
          <w:szCs w:val="28"/>
        </w:rPr>
        <w:t xml:space="preserve">ся отцами трех и более несовершеннолетних детей, проживающих с ними совместно, но не получивших ранее единовременную дене</w:t>
      </w:r>
      <w:r>
        <w:rPr>
          <w:rFonts w:ascii="Times New Roman" w:hAnsi="Times New Roman"/>
          <w:sz w:val="28"/>
          <w:szCs w:val="28"/>
        </w:rPr>
        <w:t xml:space="preserve">жную выплату (семейный капитал),</w:t>
      </w:r>
      <w:r>
        <w:rPr>
          <w:rFonts w:ascii="Times New Roman" w:hAnsi="Times New Roman"/>
          <w:sz w:val="28"/>
          <w:szCs w:val="28"/>
        </w:rPr>
        <w:t xml:space="preserve"> при одновременном наличии следующих условий: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один или несколько из их детей рождены после 30 ноября 2011 года;</w:t>
      </w:r>
      <w:r/>
    </w:p>
    <w:p>
      <w:pPr>
        <w:pStyle w:val="81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указанные дети имеют разных матерей, не имевших право или не получивших на них единовременную денежную выплату (семейный капитал);</w:t>
      </w:r>
      <w:r/>
    </w:p>
    <w:p>
      <w:pPr>
        <w:pStyle w:val="81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один или нескольк</w:t>
      </w:r>
      <w:r>
        <w:rPr>
          <w:rFonts w:ascii="Times New Roman" w:hAnsi="Times New Roman" w:cs="Times New Roman"/>
          <w:sz w:val="28"/>
          <w:szCs w:val="28"/>
        </w:rPr>
        <w:t xml:space="preserve">о из указанных детей не имеют материнского попечения в связи со смертью матери, объявлением ее умершей, лишением родительских прав или совершением ею в отношении своего ребенка (детей) умышленного преступления, относящегося к преступлениям против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6"/>
        <w:ind w:firstLine="54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Единовременная денежная выплата (семейный капитал) устанавливается в размере 100 000 рублей </w:t>
      </w:r>
      <w:r>
        <w:rPr>
          <w:rFonts w:ascii="Times New Roman" w:hAnsi="Times New Roman"/>
          <w:b/>
          <w:color w:val="ff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ff0000"/>
          <w:sz w:val="10"/>
          <w:szCs w:val="10"/>
        </w:rPr>
      </w:pPr>
      <w:r>
        <w:rPr>
          <w:rFonts w:ascii="Times New Roman" w:hAnsi="Times New Roman"/>
          <w:b/>
          <w:color w:val="ff0000"/>
          <w:sz w:val="10"/>
          <w:szCs w:val="10"/>
          <w:highlight w:val="none"/>
        </w:rPr>
      </w:r>
      <w:r>
        <w:rPr>
          <w:rFonts w:ascii="Times New Roman" w:hAnsi="Times New Roman"/>
          <w:b/>
          <w:bCs/>
          <w:color w:val="ff0000"/>
          <w:sz w:val="10"/>
          <w:szCs w:val="10"/>
        </w:rPr>
      </w:r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Выплата </w:t>
      </w:r>
      <w:r>
        <w:rPr>
          <w:rFonts w:ascii="Times New Roman" w:hAnsi="Times New Roman"/>
          <w:sz w:val="28"/>
          <w:szCs w:val="28"/>
        </w:rPr>
        <w:t xml:space="preserve">носит компенсационный характер - то есть возмещает расходы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следующим направлениям:</w:t>
      </w:r>
      <w:r/>
    </w:p>
    <w:p>
      <w:pPr>
        <w:pStyle w:val="812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погашение кредита</w:t>
      </w:r>
      <w:r>
        <w:rPr>
          <w:rFonts w:ascii="Times New Roman" w:hAnsi="Times New Roman"/>
          <w:sz w:val="28"/>
          <w:szCs w:val="28"/>
        </w:rPr>
        <w:t xml:space="preserve"> на приобретение жилого помещения (основного долга и (или) уплаты процентов по нему) или компенсация части собственных средств, потраченных на  приобретение жилого помещения;</w:t>
      </w:r>
      <w:r/>
    </w:p>
    <w:p>
      <w:pPr>
        <w:pStyle w:val="812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проведение ремонта</w:t>
      </w:r>
      <w:r>
        <w:rPr>
          <w:rFonts w:ascii="Times New Roman" w:hAnsi="Times New Roman"/>
          <w:sz w:val="28"/>
          <w:szCs w:val="28"/>
        </w:rPr>
        <w:t xml:space="preserve"> жилого помещения;</w:t>
      </w:r>
      <w:r/>
    </w:p>
    <w:p>
      <w:pPr>
        <w:pStyle w:val="812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3.оплата услуг за образование</w:t>
      </w:r>
      <w:r>
        <w:rPr>
          <w:rFonts w:ascii="Times New Roman" w:hAnsi="Times New Roman"/>
          <w:sz w:val="28"/>
          <w:szCs w:val="28"/>
        </w:rPr>
        <w:t xml:space="preserve"> и содержание ребенка (детей) заявителя в образовательных организациях, реализующих основную общеобразовательную программу дошкольного образования на территории Самарской области;</w:t>
      </w:r>
      <w:r/>
    </w:p>
    <w:p>
      <w:pPr>
        <w:pStyle w:val="812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получение</w:t>
      </w:r>
      <w:r>
        <w:rPr>
          <w:rFonts w:ascii="Times New Roman" w:hAnsi="Times New Roman"/>
          <w:sz w:val="28"/>
          <w:szCs w:val="28"/>
        </w:rPr>
        <w:t xml:space="preserve"> ребенком (детьми) заявителя и (или) самим заявителем </w:t>
      </w:r>
      <w:r>
        <w:rPr>
          <w:rFonts w:ascii="Times New Roman" w:hAnsi="Times New Roman"/>
          <w:b/>
          <w:sz w:val="28"/>
          <w:szCs w:val="28"/>
        </w:rPr>
        <w:t xml:space="preserve">платного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в образовательных организациях проф</w:t>
      </w:r>
      <w:r>
        <w:rPr>
          <w:rFonts w:ascii="Times New Roman" w:hAnsi="Times New Roman"/>
          <w:sz w:val="28"/>
          <w:szCs w:val="28"/>
        </w:rPr>
        <w:t xml:space="preserve">ессионального</w:t>
      </w:r>
      <w:r>
        <w:rPr>
          <w:rFonts w:ascii="Times New Roman" w:hAnsi="Times New Roman"/>
          <w:sz w:val="28"/>
          <w:szCs w:val="28"/>
        </w:rPr>
        <w:t xml:space="preserve">, высшего  образования, </w:t>
      </w:r>
      <w:r>
        <w:rPr>
          <w:rFonts w:ascii="Times New Roman" w:hAnsi="Times New Roman"/>
          <w:sz w:val="28"/>
          <w:szCs w:val="28"/>
        </w:rPr>
        <w:t xml:space="preserve">имеющих государственную</w:t>
      </w:r>
      <w:r>
        <w:rPr>
          <w:rFonts w:ascii="Times New Roman" w:hAnsi="Times New Roman"/>
          <w:sz w:val="28"/>
          <w:szCs w:val="28"/>
        </w:rPr>
        <w:t xml:space="preserve"> аккредитацию и находящихся на территории РФ;</w:t>
      </w:r>
      <w:r/>
    </w:p>
    <w:p>
      <w:pPr>
        <w:pStyle w:val="812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получение</w:t>
      </w:r>
      <w:r>
        <w:rPr>
          <w:rFonts w:ascii="Times New Roman" w:hAnsi="Times New Roman"/>
          <w:sz w:val="28"/>
          <w:szCs w:val="28"/>
        </w:rPr>
        <w:t xml:space="preserve"> ребенком (детьми) заявителя и (или) самим заявителем </w:t>
      </w:r>
      <w:r>
        <w:rPr>
          <w:rFonts w:ascii="Times New Roman" w:hAnsi="Times New Roman"/>
          <w:b/>
          <w:sz w:val="28"/>
          <w:szCs w:val="28"/>
        </w:rPr>
        <w:t xml:space="preserve">платных медицинских услуг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12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приобретение транспортного средства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приобретение предметов</w:t>
      </w:r>
      <w:r>
        <w:rPr>
          <w:rFonts w:ascii="Times New Roman" w:hAnsi="Times New Roman"/>
          <w:sz w:val="28"/>
          <w:szCs w:val="28"/>
        </w:rPr>
        <w:t xml:space="preserve">, необходимых для ухода и развития ребенка (де</w:t>
      </w:r>
      <w:r>
        <w:rPr>
          <w:rFonts w:ascii="Times New Roman" w:hAnsi="Times New Roman"/>
          <w:sz w:val="28"/>
          <w:szCs w:val="28"/>
        </w:rPr>
        <w:t xml:space="preserve">тей) первого года жизни (</w:t>
      </w:r>
      <w:r>
        <w:rPr>
          <w:rFonts w:ascii="Times New Roman" w:hAnsi="Times New Roman"/>
          <w:i/>
          <w:iCs/>
          <w:sz w:val="28"/>
          <w:szCs w:val="28"/>
        </w:rPr>
        <w:t xml:space="preserve">мебель</w:t>
      </w:r>
      <w:r>
        <w:rPr>
          <w:rFonts w:ascii="Times New Roman" w:hAnsi="Times New Roman"/>
          <w:i/>
          <w:iCs/>
          <w:sz w:val="28"/>
          <w:szCs w:val="28"/>
        </w:rPr>
        <w:t xml:space="preserve">, детская коляска, детская одежда, продукты питания, средства гигиены, детская удерживающая система (устройство)), осуществляется на основании кассовых и (или) товарных чеков (копий или электронных образов), подтверждающих виды и объемы понесенных расходов</w:t>
      </w:r>
      <w:r>
        <w:rPr>
          <w:rFonts w:ascii="Times New Roman" w:hAnsi="Times New Roman"/>
          <w:sz w:val="28"/>
          <w:szCs w:val="28"/>
        </w:rPr>
        <w:t xml:space="preserve">).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ff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Обращение за назначением выплаты возможно при достижении третьим ребенком или последующими детьми возраста одного года.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 соста</w:t>
      </w:r>
      <w:r>
        <w:rPr>
          <w:rFonts w:ascii="Times New Roman" w:hAnsi="Times New Roman"/>
          <w:sz w:val="28"/>
          <w:szCs w:val="28"/>
        </w:rPr>
        <w:t xml:space="preserve">вляет предоставление семейного капитала на приобретение предметов, необходимых для ухода и развития детей первого года жизни. </w:t>
      </w:r>
      <w:r>
        <w:rPr>
          <w:rFonts w:ascii="Times New Roman" w:hAnsi="Times New Roman"/>
          <w:sz w:val="28"/>
          <w:szCs w:val="28"/>
        </w:rPr>
        <w:t xml:space="preserve">В этом случае обратиться за выплатой можно сразу после рождения ребенка.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2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Единовременной денежной выплатой возмещаются только те расходы заявителя, которые возникли у него не более чем за три года до момента обращения за их компенсацией.</w:t>
      </w:r>
      <w:r/>
    </w:p>
    <w:p>
      <w:pPr>
        <w:pStyle w:val="812"/>
        <w:ind w:firstLine="708"/>
        <w:jc w:val="both"/>
        <w:spacing w:after="0"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Распоряжение средствами семейного капитала может осуществляться заявителями одновременно по нескольким направлениям.</w:t>
      </w:r>
      <w:r/>
    </w:p>
    <w:p>
      <w:pPr>
        <w:jc w:val="both"/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  Семейный капитал назначается на основании: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"/>
          <w:szCs w:val="2"/>
        </w:rPr>
      </w:pPr>
      <w:r>
        <w:rPr>
          <w:rFonts w:ascii="Times New Roman" w:hAnsi="Times New Roman"/>
          <w:b/>
          <w:sz w:val="2"/>
          <w:szCs w:val="2"/>
          <w:highlight w:val="none"/>
        </w:rPr>
      </w:r>
      <w:r>
        <w:rPr>
          <w:rFonts w:ascii="Times New Roman" w:hAnsi="Times New Roman"/>
          <w:b/>
          <w:bCs/>
          <w:sz w:val="2"/>
          <w:szCs w:val="2"/>
        </w:rPr>
      </w:r>
      <w:r/>
    </w:p>
    <w:p>
      <w:pPr>
        <w:pStyle w:val="81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о назначении единовременной денежной выплаты (семейного капитала) с указанием направлений ее расходования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а также сведений о совместном проживании ребенка (детей) с заявителем;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2"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2.документа, удостоверяющего личность заявителя;</w:t>
      </w:r>
      <w:r/>
    </w:p>
    <w:p>
      <w:pPr>
        <w:pStyle w:val="812"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3.сведений о рождении детей;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совместной регистрации по месту жительства (пребывания) заявителя и детей заявитель представляет иные сведения (документы), подтверждающие факт совместного проживания заявителя с детьми (решение суда, договор найма жилого помещения).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p>
      <w:pPr>
        <w:pStyle w:val="812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 xml:space="preserve">предоставляются следующие документы в зависимости от выбранного направления: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  <w:highlight w:val="none"/>
        </w:rPr>
      </w:r>
      <w:r>
        <w:rPr>
          <w:rFonts w:ascii="Times New Roman" w:hAnsi="Times New Roman"/>
          <w:sz w:val="10"/>
          <w:szCs w:val="10"/>
        </w:rPr>
      </w:r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1.   на приобретение жилого помещения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договор купли – продажи жилого помещения; кредитный договор и квитанции, подтверждающие внесение оплаты по кредиту; сведения, подтверждающие право собственности на жилое помещение возникшее после 01.12.2011 г..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2. на ремонт жилого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помещения </w:t>
      </w:r>
      <w:r>
        <w:rPr>
          <w:rFonts w:ascii="Times New Roman" w:hAnsi="Times New Roman"/>
          <w:sz w:val="28"/>
          <w:szCs w:val="28"/>
        </w:rPr>
        <w:t xml:space="preserve">-  кассовые и (или) товарные чеки, </w:t>
      </w:r>
      <w:r>
        <w:rPr>
          <w:rFonts w:ascii="Times New Roman" w:hAnsi="Times New Roman"/>
          <w:sz w:val="28"/>
          <w:szCs w:val="28"/>
        </w:rPr>
        <w:t xml:space="preserve">акта о выполненных работа</w:t>
      </w:r>
      <w:r>
        <w:rPr>
          <w:rFonts w:ascii="Times New Roman" w:hAnsi="Times New Roman"/>
          <w:sz w:val="28"/>
          <w:szCs w:val="28"/>
        </w:rPr>
        <w:t xml:space="preserve">х, подтверждающих виды и (или) объем понесенных расходов.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3. на  </w:t>
      </w:r>
      <w:r>
        <w:rPr>
          <w:rFonts w:ascii="Times New Roman" w:hAnsi="Times New Roman"/>
          <w:b/>
          <w:sz w:val="28"/>
          <w:szCs w:val="28"/>
        </w:rPr>
        <w:t xml:space="preserve">оплату услуг за </w:t>
      </w:r>
      <w:r>
        <w:rPr>
          <w:rFonts w:ascii="Times New Roman" w:hAnsi="Times New Roman"/>
          <w:b/>
          <w:sz w:val="28"/>
          <w:szCs w:val="28"/>
        </w:rPr>
        <w:t xml:space="preserve"> образование </w:t>
      </w:r>
      <w:r>
        <w:rPr>
          <w:rFonts w:ascii="Times New Roman" w:hAnsi="Times New Roman"/>
          <w:b/>
          <w:sz w:val="28"/>
          <w:szCs w:val="28"/>
        </w:rPr>
        <w:t xml:space="preserve">и</w:t>
      </w:r>
      <w:r>
        <w:rPr>
          <w:rFonts w:ascii="Times New Roman" w:hAnsi="Times New Roman"/>
          <w:b/>
          <w:sz w:val="28"/>
          <w:szCs w:val="28"/>
        </w:rPr>
        <w:t xml:space="preserve"> содержание ребенка в </w:t>
      </w:r>
      <w:r>
        <w:rPr>
          <w:rFonts w:ascii="Times New Roman" w:hAnsi="Times New Roman"/>
          <w:b/>
          <w:sz w:val="28"/>
          <w:szCs w:val="28"/>
        </w:rPr>
        <w:t xml:space="preserve"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дошкольного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договор</w:t>
      </w:r>
      <w:r>
        <w:rPr>
          <w:rFonts w:ascii="Times New Roman" w:hAnsi="Times New Roman"/>
          <w:i/>
          <w:iCs/>
          <w:sz w:val="28"/>
          <w:szCs w:val="28"/>
        </w:rPr>
        <w:t xml:space="preserve">(копия или электронный образ) </w:t>
      </w:r>
      <w:r>
        <w:rPr>
          <w:rFonts w:ascii="Times New Roman" w:hAnsi="Times New Roman"/>
          <w:sz w:val="28"/>
          <w:szCs w:val="28"/>
        </w:rPr>
        <w:t xml:space="preserve"> на оказание платных образовательных услуг</w:t>
      </w:r>
      <w:r>
        <w:rPr>
          <w:rFonts w:ascii="Times New Roman" w:hAnsi="Times New Roman"/>
          <w:b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лицензия (</w:t>
      </w:r>
      <w:r>
        <w:rPr>
          <w:rFonts w:ascii="Times New Roman" w:hAnsi="Times New Roman"/>
          <w:i/>
          <w:iCs/>
          <w:sz w:val="28"/>
          <w:szCs w:val="28"/>
        </w:rPr>
        <w:t xml:space="preserve">копия или электронный образ) </w:t>
      </w:r>
      <w:r>
        <w:rPr>
          <w:rFonts w:ascii="Times New Roman" w:hAnsi="Times New Roman"/>
          <w:sz w:val="28"/>
          <w:szCs w:val="28"/>
        </w:rPr>
        <w:t xml:space="preserve">на право осуществления образовательной деятельности; квитанц</w:t>
      </w:r>
      <w:r>
        <w:rPr>
          <w:rFonts w:ascii="Times New Roman" w:hAnsi="Times New Roman"/>
          <w:sz w:val="28"/>
          <w:szCs w:val="28"/>
        </w:rPr>
        <w:t xml:space="preserve">ия </w:t>
      </w:r>
      <w:r>
        <w:rPr>
          <w:rFonts w:ascii="Times New Roman" w:hAnsi="Times New Roman"/>
          <w:i/>
          <w:iCs/>
          <w:sz w:val="28"/>
          <w:szCs w:val="28"/>
        </w:rPr>
        <w:t xml:space="preserve">(копия или электронный образ) </w:t>
      </w:r>
      <w:r>
        <w:rPr>
          <w:rFonts w:ascii="Times New Roman" w:hAnsi="Times New Roman"/>
          <w:sz w:val="28"/>
          <w:szCs w:val="28"/>
        </w:rPr>
        <w:t xml:space="preserve"> об оплате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4. на получение ребенком или самим заявителем платного профессионального образования - </w:t>
      </w:r>
      <w:r>
        <w:rPr>
          <w:rFonts w:ascii="Times New Roman" w:hAnsi="Times New Roman"/>
          <w:sz w:val="28"/>
          <w:szCs w:val="28"/>
        </w:rPr>
        <w:t xml:space="preserve">договор </w:t>
      </w:r>
      <w:r>
        <w:rPr>
          <w:rFonts w:ascii="Times New Roman" w:hAnsi="Times New Roman"/>
          <w:i/>
          <w:iCs/>
          <w:sz w:val="28"/>
          <w:szCs w:val="28"/>
        </w:rPr>
        <w:t xml:space="preserve">(копия или электронный образ)</w:t>
      </w:r>
      <w:r>
        <w:rPr>
          <w:rFonts w:ascii="Times New Roman" w:hAnsi="Times New Roman"/>
          <w:sz w:val="28"/>
          <w:szCs w:val="28"/>
        </w:rPr>
        <w:t xml:space="preserve">об оказании платных образовательных услуг; свидетельство (</w:t>
      </w:r>
      <w:r>
        <w:rPr>
          <w:rFonts w:ascii="Times New Roman" w:hAnsi="Times New Roman"/>
          <w:i/>
          <w:iCs/>
          <w:sz w:val="28"/>
          <w:szCs w:val="28"/>
        </w:rPr>
        <w:t xml:space="preserve">копия или электронный образ)</w:t>
      </w:r>
      <w:r>
        <w:rPr>
          <w:rFonts w:ascii="Times New Roman" w:hAnsi="Times New Roman"/>
          <w:sz w:val="28"/>
          <w:szCs w:val="28"/>
        </w:rPr>
        <w:t xml:space="preserve"> о гос.аккредитации </w:t>
      </w:r>
      <w:r>
        <w:rPr>
          <w:rFonts w:ascii="Times New Roman" w:hAnsi="Times New Roman"/>
          <w:sz w:val="28"/>
          <w:szCs w:val="28"/>
        </w:rPr>
        <w:t xml:space="preserve">(предоставляется до 01.09.2023), сведения о дате предоставления и регистрационном номере гос.аккредитации </w:t>
      </w:r>
      <w:r>
        <w:rPr>
          <w:rFonts w:ascii="Times New Roman" w:hAnsi="Times New Roman"/>
          <w:sz w:val="28"/>
          <w:szCs w:val="28"/>
        </w:rPr>
        <w:t xml:space="preserve">(предоставляются после 01.09.2023)</w:t>
      </w:r>
      <w:r>
        <w:rPr>
          <w:rFonts w:ascii="Times New Roman" w:hAnsi="Times New Roman"/>
          <w:sz w:val="28"/>
          <w:szCs w:val="28"/>
        </w:rPr>
        <w:t xml:space="preserve">; документы (</w:t>
      </w:r>
      <w:r>
        <w:rPr>
          <w:rFonts w:ascii="Times New Roman" w:hAnsi="Times New Roman"/>
          <w:i/>
          <w:iCs/>
          <w:sz w:val="28"/>
          <w:szCs w:val="28"/>
        </w:rPr>
        <w:t xml:space="preserve">копия или электронный образ)</w:t>
      </w:r>
      <w:r>
        <w:rPr>
          <w:rFonts w:ascii="Times New Roman" w:hAnsi="Times New Roman"/>
          <w:sz w:val="28"/>
          <w:szCs w:val="28"/>
        </w:rPr>
        <w:t xml:space="preserve"> кассовые и (или) товарные чеки, приходные кассовые ордера и иные документы.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5. на получение платных медицинских услуг - </w:t>
      </w:r>
      <w:r>
        <w:rPr>
          <w:rFonts w:ascii="Times New Roman" w:hAnsi="Times New Roman"/>
          <w:sz w:val="28"/>
          <w:szCs w:val="28"/>
        </w:rPr>
        <w:t xml:space="preserve">документ </w:t>
      </w:r>
      <w:r>
        <w:rPr>
          <w:rFonts w:ascii="Times New Roman" w:hAnsi="Times New Roman"/>
          <w:i/>
          <w:iCs/>
          <w:sz w:val="28"/>
          <w:szCs w:val="28"/>
        </w:rPr>
        <w:t xml:space="preserve">(копия или электронный образ)</w:t>
      </w:r>
      <w:r>
        <w:rPr>
          <w:rFonts w:ascii="Times New Roman" w:hAnsi="Times New Roman"/>
          <w:sz w:val="28"/>
          <w:szCs w:val="28"/>
        </w:rPr>
        <w:t xml:space="preserve"> медорганизации о получении платных мед</w:t>
      </w:r>
      <w:r>
        <w:rPr>
          <w:rFonts w:ascii="Times New Roman" w:hAnsi="Times New Roman"/>
          <w:sz w:val="28"/>
          <w:szCs w:val="28"/>
        </w:rPr>
        <w:t xml:space="preserve">ицинских услуг, сведения о наличии  ИПР(абилитации) и документы </w:t>
      </w:r>
      <w:r>
        <w:rPr>
          <w:rFonts w:ascii="Times New Roman" w:hAnsi="Times New Roman"/>
          <w:i/>
          <w:iCs/>
          <w:sz w:val="28"/>
          <w:szCs w:val="28"/>
        </w:rPr>
        <w:t xml:space="preserve">(копия или электронный образ)</w:t>
      </w:r>
      <w:r>
        <w:rPr>
          <w:rFonts w:ascii="Times New Roman" w:hAnsi="Times New Roman"/>
          <w:sz w:val="28"/>
          <w:szCs w:val="28"/>
        </w:rPr>
        <w:t xml:space="preserve">, подтверждающие вид и объем понесенных расходов, связанных с реализацией ИПР(абилитации), заключение медорганизации о нуждаемости в  ТСР и документы, подтверждающие вид и объем понесенных расходов на указанные ТСР.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6.  на приобретение транспортного средства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паспорт транспортного средства, договор купли-продажи транспортного средства; кассовые и (или) товарные чеки,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приходные кассовые ордера и иные документы.</w:t>
      </w:r>
      <w:r/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813">
    <w:name w:val="Основной шрифт абзаца"/>
    <w:next w:val="813"/>
    <w:link w:val="812"/>
    <w:semiHidden/>
  </w:style>
  <w:style w:type="table" w:styleId="814">
    <w:name w:val="Обычная таблица"/>
    <w:next w:val="814"/>
    <w:link w:val="812"/>
    <w:semiHidden/>
    <w:tblPr/>
  </w:style>
  <w:style w:type="numbering" w:styleId="815">
    <w:name w:val="Нет списка"/>
    <w:next w:val="815"/>
    <w:link w:val="812"/>
    <w:semiHidden/>
  </w:style>
  <w:style w:type="paragraph" w:styleId="816">
    <w:name w:val="ConsPlusNormal"/>
    <w:next w:val="816"/>
    <w:link w:val="81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17" w:default="1">
    <w:name w:val="Default Paragraph Font"/>
    <w:uiPriority w:val="1"/>
    <w:semiHidden/>
    <w:unhideWhenUsed/>
  </w:style>
  <w:style w:type="numbering" w:styleId="818" w:default="1">
    <w:name w:val="No List"/>
    <w:uiPriority w:val="99"/>
    <w:semiHidden/>
    <w:unhideWhenUsed/>
  </w:style>
  <w:style w:type="table" w:styleId="8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Самарской области от 16</dc:title>
  <dc:creator>Expert</dc:creator>
  <cp:revision>6</cp:revision>
  <dcterms:created xsi:type="dcterms:W3CDTF">2021-01-21T10:21:00Z</dcterms:created>
  <dcterms:modified xsi:type="dcterms:W3CDTF">2024-02-06T07:52:43Z</dcterms:modified>
  <cp:version>786432</cp:version>
</cp:coreProperties>
</file>