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закону Самарской области  от 16.07.2004г.№122-ГД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 государственной поддержке граждан, имеющих детей» </w:t>
      </w:r>
      <w:r/>
      <w:r>
        <w:rPr>
          <w:rFonts w:ascii="Times New Roman" w:hAnsi="Times New Roman"/>
          <w:sz w:val="28"/>
          <w:szCs w:val="28"/>
        </w:rPr>
        <w:t xml:space="preserve">право на </w:t>
      </w:r>
      <w:r/>
      <w:r>
        <w:rPr>
          <w:rFonts w:ascii="Times New Roman" w:hAnsi="Times New Roman"/>
          <w:sz w:val="28"/>
          <w:szCs w:val="28"/>
        </w:rPr>
      </w:r>
    </w:p>
    <w:p>
      <w:pPr>
        <w:pStyle w:val="812"/>
        <w:jc w:val="center"/>
        <w:spacing w:after="0" w:line="240" w:lineRule="auto"/>
        <w:rPr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ежемесячное пособие одному из родителей </w:t>
      </w:r>
      <w:r>
        <w:rPr>
          <w:rFonts w:ascii="Times New Roman" w:hAnsi="Times New Roman"/>
          <w:b/>
          <w:sz w:val="28"/>
          <w:szCs w:val="28"/>
        </w:rPr>
        <w:t xml:space="preserve">(усыновителей, опекунов, других законных представителей ребенка),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воспитывающих детей в возрасте от 1,5 до 3 лет, не посещающих образовательные организации, </w:t>
      </w:r>
      <w:r>
        <w:rPr>
          <w:rFonts w:ascii="Times New Roman" w:hAnsi="Times New Roman"/>
          <w:b/>
          <w:sz w:val="28"/>
          <w:szCs w:val="28"/>
        </w:rPr>
        <w:t xml:space="preserve">реализующие основную общеобразовательную программу дошкольного образования, при отсутствии указанных организаций </w:t>
      </w:r>
      <w:r>
        <w:rPr>
          <w:rFonts w:ascii="Times New Roman" w:hAnsi="Times New Roman"/>
          <w:b/>
          <w:sz w:val="28"/>
          <w:szCs w:val="28"/>
        </w:rPr>
        <w:t xml:space="preserve">или свободных мест в них,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  <w:r>
        <w:rPr>
          <w:sz w:val="10"/>
          <w:szCs w:val="10"/>
          <w:highlight w:val="none"/>
        </w:rPr>
      </w:r>
      <w:r>
        <w:rPr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10"/>
          <w:szCs w:val="10"/>
        </w:rPr>
      </w:r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имеет один из родителей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семьях со среднедушевым доходом, размер которого не превышает величины прожиточного минимума в расчете на душу населения установле</w:t>
      </w:r>
      <w:r>
        <w:rPr>
          <w:rFonts w:ascii="Times New Roman" w:hAnsi="Times New Roman"/>
          <w:sz w:val="28"/>
          <w:szCs w:val="28"/>
        </w:rPr>
        <w:t xml:space="preserve">нной Правительством Самарской области на дату обращения за назначением пособия -14526</w:t>
      </w:r>
      <w:r>
        <w:rPr>
          <w:rFonts w:ascii="Times New Roman" w:hAnsi="Times New Roman"/>
          <w:sz w:val="28"/>
          <w:szCs w:val="28"/>
        </w:rPr>
        <w:t xml:space="preserve"> рублей. </w:t>
      </w:r>
      <w:r/>
    </w:p>
    <w:p>
      <w:pPr>
        <w:pStyle w:val="819"/>
        <w:spacing w:before="0" w:beforeAutospacing="0" w:after="0" w:afterAutospacing="0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Ежемесячное пособие одному из родителей, воспитывающих детей в возрасте от 1,5 до 3 лет, не посещающих дошкольную образовательную организацию, выплачивается на каждого ребенка в размере:</w:t>
        <w:br w:type="textWrapping" w:clear="all"/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1000 рублей за воспитание первого ребенка;</w:t>
        <w:br w:type="textWrapping" w:clear="all"/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1500 рублей за воспитание второго ребенка;</w:t>
        <w:br w:type="textWrapping" w:clear="all"/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2000 рублей за воспитание третьего ребенка и последующих детей.</w:t>
      </w:r>
      <w:r/>
    </w:p>
    <w:p>
      <w:pPr>
        <w:pStyle w:val="819"/>
        <w:spacing w:before="0" w:beforeAutospacing="0" w:after="0" w:afterAutospacing="0"/>
        <w:shd w:val="clear" w:color="auto" w:fill="ffffff"/>
        <w:rPr>
          <w:sz w:val="10"/>
          <w:szCs w:val="10"/>
        </w:rPr>
      </w:pPr>
      <w:r>
        <w:rPr>
          <w:sz w:val="28"/>
          <w:szCs w:val="28"/>
          <w:highlight w:val="none"/>
        </w:rPr>
      </w:r>
      <w:r>
        <w:rPr>
          <w:sz w:val="10"/>
          <w:szCs w:val="10"/>
          <w:highlight w:val="none"/>
        </w:rPr>
      </w:r>
      <w:r>
        <w:rPr>
          <w:sz w:val="10"/>
          <w:szCs w:val="10"/>
        </w:rPr>
      </w:r>
    </w:p>
    <w:p>
      <w:pPr>
        <w:pStyle w:val="819"/>
        <w:jc w:val="center"/>
        <w:spacing w:before="0" w:beforeAutospacing="0" w:after="0" w:afterAutospacing="0"/>
        <w:shd w:val="clear" w:color="auto" w:fill="ffffff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u w:val="single"/>
        </w:rPr>
        <w:t xml:space="preserve">Перечень основных документов, необходимых для предоставления пособия:</w:t>
      </w:r>
      <w:r>
        <w:rPr>
          <w:b/>
          <w:bCs/>
          <w:sz w:val="28"/>
          <w:szCs w:val="28"/>
          <w:highlight w:val="none"/>
          <w:u w:val="single"/>
        </w:rPr>
      </w:r>
      <w:r/>
    </w:p>
    <w:p>
      <w:pPr>
        <w:pStyle w:val="819"/>
        <w:jc w:val="center"/>
        <w:spacing w:before="0" w:beforeAutospacing="0" w:after="0" w:afterAutospacing="0"/>
        <w:shd w:val="clear" w:color="auto" w:fill="ffffff"/>
        <w:rPr>
          <w:b/>
          <w:bCs/>
          <w:sz w:val="10"/>
          <w:szCs w:val="10"/>
          <w:highlight w:val="none"/>
          <w:u w:val="single"/>
        </w:rPr>
      </w:pPr>
      <w:r>
        <w:rPr>
          <w:b/>
          <w:bCs/>
          <w:sz w:val="10"/>
          <w:szCs w:val="10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10"/>
          <w:szCs w:val="10"/>
          <w:highlight w:val="none"/>
          <w:u w:val="single"/>
        </w:rPr>
      </w:r>
    </w:p>
    <w:p>
      <w:pPr>
        <w:pStyle w:val="8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заявление о назначении пособия с указанием сведений о непосещении дошкольных образовательных организаций;</w:t>
      </w:r>
      <w:r/>
    </w:p>
    <w:p>
      <w:pPr>
        <w:pStyle w:val="812"/>
        <w:ind w:firstLine="53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 (с отметкой  о выдаче вида на жительство - для иностранных граждан и лиц без гражданства);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12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*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информация о доходах семьи за 12  календарных  месяцев, предшествовавших месяцу перед месяцем обращения за назначением пособия;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*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) сведения о рождении ребенка, на которого н</w:t>
      </w:r>
      <w:r>
        <w:rPr>
          <w:rFonts w:ascii="Times New Roman" w:hAnsi="Times New Roman"/>
          <w:sz w:val="28"/>
          <w:szCs w:val="28"/>
        </w:rPr>
        <w:t xml:space="preserve">азначается ежемесячное пособие;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12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       *5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сведения о рождении предыдущих детей, если ребенок не первый, либо другой </w:t>
      </w:r>
      <w:r>
        <w:rPr>
          <w:rFonts w:ascii="Times New Roman" w:hAnsi="Times New Roman"/>
          <w:sz w:val="27"/>
          <w:szCs w:val="27"/>
        </w:rPr>
        <w:t xml:space="preserve">документ, подтверждающий право на законное представление интересов предыдущих детей.</w:t>
      </w:r>
      <w:r>
        <w:rPr>
          <w:sz w:val="27"/>
          <w:szCs w:val="27"/>
        </w:rPr>
      </w:r>
    </w:p>
    <w:p>
      <w:pPr>
        <w:pStyle w:val="819"/>
        <w:jc w:val="both"/>
        <w:spacing w:before="0" w:beforeAutospacing="0" w:after="0" w:afterAutospacing="0"/>
        <w:shd w:val="clear" w:color="auto" w:fill="ffffff"/>
        <w:rPr>
          <w:u w:val="single"/>
        </w:rPr>
      </w:pPr>
      <w:r>
        <w:rPr>
          <w:spacing w:val="2"/>
        </w:rPr>
        <w:t xml:space="preserve">       </w:t>
      </w:r>
      <w:r>
        <w:rPr>
          <w:spacing w:val="2"/>
        </w:rPr>
        <w:t xml:space="preserve">  </w:t>
      </w:r>
      <w:r>
        <w:rPr>
          <w:spacing w:val="2"/>
          <w:sz w:val="28"/>
          <w:szCs w:val="28"/>
        </w:rPr>
        <w:t xml:space="preserve">*6</w:t>
      </w:r>
      <w:r>
        <w:rPr>
          <w:spacing w:val="2"/>
          <w:sz w:val="28"/>
          <w:szCs w:val="28"/>
        </w:rPr>
        <w:t xml:space="preserve">) </w:t>
      </w:r>
      <w:r>
        <w:rPr>
          <w:spacing w:val="2"/>
          <w:sz w:val="28"/>
          <w:szCs w:val="28"/>
        </w:rPr>
        <w:t xml:space="preserve">  </w:t>
      </w:r>
      <w:r>
        <w:rPr>
          <w:u w:val="single"/>
        </w:rPr>
        <w:t xml:space="preserve">информация</w:t>
      </w:r>
      <w:r>
        <w:t xml:space="preserve"> территориального управления органа исполнительной власти Самарской области, осуществляющего на территории Самарской области государственную политику в сфере образования и науки, ответс</w:t>
      </w:r>
      <w:r>
        <w:t xml:space="preserve">твенного за комплектование детьми государственных образовательных организаций, реализующих основную общеобразовательную программу дошкольного образования и находящихся в ведении органа исполнительной власти Самарской области, осуществляющего на территории </w:t>
      </w:r>
      <w:r>
        <w:t xml:space="preserve">Самарской области государственную политику в сфере образования и науки, или органа местного самоуправления, осуществляющего учет мест в муниципальных образовательных организациях, реализующих основные общеобразовательные программы дошкольного образования, </w:t>
      </w:r>
      <w:r>
        <w:rPr>
          <w:u w:val="single"/>
        </w:rPr>
        <w:t xml:space="preserve">об отсутствии свободных мест в указанных организациях по месту жительства одного из родителей (усыновителей, опекунов, других законных представителей ребенка).</w:t>
      </w:r>
      <w:r>
        <w:rPr>
          <w:u w:val="single"/>
        </w:rPr>
      </w:r>
      <w:r/>
    </w:p>
    <w:p>
      <w:pPr>
        <w:pStyle w:val="820"/>
        <w:ind w:firstLine="0"/>
        <w:jc w:val="both"/>
        <w:spacing w:before="0" w:beforeAutospacing="0"/>
        <w:suppressLineNumbers w:val="0"/>
      </w:pPr>
      <w:r>
        <w:rPr>
          <w:sz w:val="28"/>
          <w:szCs w:val="28"/>
          <w:u w:val="single"/>
        </w:rPr>
      </w:r>
      <w:r>
        <w:rPr>
          <w:sz w:val="28"/>
          <w:szCs w:val="28"/>
        </w:rPr>
        <w:t xml:space="preserve">      </w:t>
      </w:r>
      <w:r>
        <w:rPr>
          <w:rFonts w:ascii="Tinos" w:hAnsi="Tinos" w:cs="Tinos"/>
          <w:sz w:val="28"/>
          <w:szCs w:val="28"/>
        </w:rPr>
        <w:t xml:space="preserve"> *7)</w:t>
      </w:r>
      <w:r>
        <w:rPr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сведений МВД России </w:t>
      </w:r>
      <w:r>
        <w:rPr>
          <w:rFonts w:ascii="Tinos" w:hAnsi="Tinos" w:cs="Tinos"/>
          <w:sz w:val="28"/>
          <w:szCs w:val="28"/>
        </w:rPr>
        <w:t xml:space="preserve"> о регистрации по месту пребывания на территории Самарской области - при подаче заявления по месту пребывания. </w:t>
      </w:r>
      <w:r/>
      <w:r/>
    </w:p>
    <w:p>
      <w:pPr>
        <w:pStyle w:val="820"/>
        <w:ind w:firstLine="0"/>
        <w:jc w:val="both"/>
        <w:spacing w:before="0" w:beforeAutospacing="0"/>
        <w:rPr>
          <w:rFonts w:ascii="Tinos" w:hAnsi="Tinos" w:cs="Tinos"/>
          <w:sz w:val="26"/>
          <w:szCs w:val="26"/>
          <w:highlight w:val="none"/>
        </w:rPr>
        <w:suppressLineNumbers w:val="0"/>
      </w:pPr>
      <w:r>
        <w:rPr>
          <w:rFonts w:ascii="Tinos" w:hAnsi="Tinos" w:cs="Tinos"/>
          <w:sz w:val="28"/>
          <w:szCs w:val="28"/>
        </w:rPr>
        <w:t xml:space="preserve"> </w:t>
        <w:tab/>
      </w:r>
      <w:r>
        <w:rPr>
          <w:rFonts w:ascii="Tinos" w:hAnsi="Tinos" w:cs="Tinos"/>
          <w:sz w:val="26"/>
          <w:szCs w:val="26"/>
        </w:rPr>
        <w:t xml:space="preserve"> В случае отсутствия регистрации по месту пребывания на территории Самарской области заявителя и его детей заявитель представляет ин</w:t>
      </w:r>
      <w:r>
        <w:rPr>
          <w:rFonts w:ascii="Tinos" w:hAnsi="Tinos" w:cs="Tinos"/>
          <w:sz w:val="26"/>
          <w:szCs w:val="26"/>
        </w:rPr>
        <w:t xml:space="preserve">ые документы, подтверждающие факт пребывания на территории Самарской области: решение суда об установлении факта проживания на территории Самарской области, договор найма жилого помещения, заключенный в соответствии с нормами действующего законодательства.</w:t>
      </w:r>
      <w:r>
        <w:rPr>
          <w:rFonts w:ascii="Tinos" w:hAnsi="Tinos" w:cs="Tinos"/>
          <w:sz w:val="26"/>
          <w:szCs w:val="26"/>
        </w:rPr>
      </w:r>
      <w:r>
        <w:rPr>
          <w:sz w:val="26"/>
          <w:szCs w:val="26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</w:p>
    <w:p>
      <w:pPr>
        <w:pStyle w:val="820"/>
        <w:ind w:firstLine="708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0"/>
          <w:szCs w:val="10"/>
        </w:rPr>
      </w:r>
      <w:r>
        <w:rPr>
          <w:rFonts w:ascii="Times New Roman" w:hAnsi="Times New Roman"/>
          <w:sz w:val="10"/>
          <w:szCs w:val="10"/>
        </w:rPr>
      </w:r>
    </w:p>
    <w:p>
      <w:pPr>
        <w:pStyle w:val="820"/>
        <w:ind w:firstLine="0"/>
        <w:jc w:val="both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 </w:t>
        <w:tab/>
      </w:r>
      <w:r>
        <w:rPr>
          <w:rFonts w:ascii="Times New Roman" w:hAnsi="Times New Roman"/>
          <w:sz w:val="24"/>
          <w:szCs w:val="24"/>
        </w:rPr>
        <w:t xml:space="preserve">Со знаком «*» </w:t>
      </w:r>
      <w:r>
        <w:rPr>
          <w:rFonts w:ascii="Times New Roman" w:hAnsi="Times New Roman" w:cs="Times New Roman"/>
          <w:sz w:val="24"/>
          <w:szCs w:val="24"/>
        </w:rPr>
        <w:t xml:space="preserve">Упра</w:t>
      </w:r>
      <w:r>
        <w:rPr>
          <w:rFonts w:ascii="Times New Roman" w:hAnsi="Times New Roman" w:cs="Times New Roman"/>
          <w:sz w:val="24"/>
          <w:szCs w:val="24"/>
        </w:rPr>
        <w:t xml:space="preserve">вление  направляет межведомственные запросы в целях представления сведений, необходимых для назначения видов государственной поддержки граждан, имеющих детей, в случае, если указанные сведения не были представлены заявителем самостоятельно.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0"/>
        <w:ind w:firstLine="0"/>
        <w:jc w:val="both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820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П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особие выплачивается со дня обращения за назначением пособия по день достижения ребенком возраста 3 лет. 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Получатель  пособия обязан в течение 10 дней сообщать   о наступлении обст</w:t>
      </w:r>
      <w:r>
        <w:rPr>
          <w:rFonts w:ascii="Tinos" w:hAnsi="Tinos" w:cs="Tinos"/>
          <w:color w:val="000000" w:themeColor="text1"/>
          <w:sz w:val="26"/>
          <w:szCs w:val="26"/>
        </w:rPr>
        <w:t xml:space="preserve">оятельств, влекущих прекращение выплаты пособия, в том числе при поступлении ребенка в дошкольную образовательную организацию. Прекращение выплаты пособия производится с месяца, следующего за тем месяцем, в котором наступили соответствующие обстоятельства.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</w:rPr>
      </w:r>
    </w:p>
    <w:sectPr>
      <w:footnotePr/>
      <w:endnotePr/>
      <w:type w:val="nextPage"/>
      <w:pgSz w:w="11906" w:h="16838" w:orient="portrait"/>
      <w:pgMar w:top="284" w:right="567" w:bottom="397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next w:val="812"/>
    <w:link w:val="812"/>
    <w:qFormat/>
    <w:pPr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character" w:styleId="813">
    <w:name w:val="Основной шрифт абзаца"/>
    <w:next w:val="813"/>
    <w:link w:val="812"/>
    <w:semiHidden/>
  </w:style>
  <w:style w:type="table" w:styleId="814">
    <w:name w:val="Обычная таблица"/>
    <w:next w:val="814"/>
    <w:link w:val="812"/>
    <w:semiHidden/>
    <w:tblPr/>
  </w:style>
  <w:style w:type="numbering" w:styleId="815">
    <w:name w:val="Нет списка"/>
    <w:next w:val="815"/>
    <w:link w:val="812"/>
    <w:semiHidden/>
  </w:style>
  <w:style w:type="paragraph" w:styleId="816">
    <w:name w:val="Текст выноски"/>
    <w:basedOn w:val="812"/>
    <w:next w:val="816"/>
    <w:link w:val="812"/>
    <w:semiHidden/>
    <w:rPr>
      <w:rFonts w:ascii="Tahoma" w:hAnsi="Tahoma" w:cs="Tahoma"/>
      <w:sz w:val="16"/>
      <w:szCs w:val="16"/>
    </w:rPr>
  </w:style>
  <w:style w:type="character" w:styleId="817">
    <w:name w:val="apple-converted-space"/>
    <w:basedOn w:val="813"/>
    <w:next w:val="817"/>
    <w:link w:val="812"/>
  </w:style>
  <w:style w:type="character" w:styleId="818">
    <w:name w:val="Гиперссылка"/>
    <w:basedOn w:val="813"/>
    <w:next w:val="818"/>
    <w:link w:val="812"/>
    <w:rPr>
      <w:color w:val="0000ff"/>
      <w:u w:val="single"/>
    </w:rPr>
  </w:style>
  <w:style w:type="paragraph" w:styleId="819">
    <w:name w:val="formattext topleveltext"/>
    <w:basedOn w:val="812"/>
    <w:next w:val="819"/>
    <w:link w:val="8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820">
    <w:name w:val="ConsPlusNormal"/>
    <w:next w:val="820"/>
    <w:link w:val="812"/>
    <w:pPr>
      <w:widowControl w:val="off"/>
    </w:pPr>
    <w:rPr>
      <w:rFonts w:ascii="Calibri" w:hAnsi="Calibri" w:eastAsia="Calibri" w:cs="Calibri"/>
      <w:sz w:val="22"/>
      <w:lang w:val="ru-RU" w:eastAsia="ru-RU" w:bidi="ar-SA"/>
    </w:rPr>
  </w:style>
  <w:style w:type="character" w:styleId="821" w:default="1">
    <w:name w:val="Default Paragraph Font"/>
    <w:uiPriority w:val="1"/>
    <w:semiHidden/>
    <w:unhideWhenUsed/>
  </w:style>
  <w:style w:type="numbering" w:styleId="822" w:default="1">
    <w:name w:val="No List"/>
    <w:uiPriority w:val="99"/>
    <w:semiHidden/>
    <w:unhideWhenUsed/>
  </w:style>
  <w:style w:type="table" w:styleId="8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основных документов, необходимых для назначения  пособий семьям с детьми </dc:title>
  <dc:creator>Expert</dc:creator>
  <cp:revision>28</cp:revision>
  <dcterms:created xsi:type="dcterms:W3CDTF">2020-04-16T11:51:00Z</dcterms:created>
  <dcterms:modified xsi:type="dcterms:W3CDTF">2024-02-01T13:12:05Z</dcterms:modified>
  <cp:version>786432</cp:version>
</cp:coreProperties>
</file>