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05" w:rsidRDefault="00664016">
      <w:pPr>
        <w:pStyle w:val="a5"/>
        <w:tabs>
          <w:tab w:val="left" w:pos="9000"/>
        </w:tabs>
        <w:rPr>
          <w:sz w:val="20"/>
        </w:rPr>
      </w:pPr>
      <w:r>
        <w:rPr>
          <w:sz w:val="20"/>
        </w:rPr>
        <w:tab/>
      </w:r>
    </w:p>
    <w:p w:rsidR="00191505" w:rsidRDefault="00664016">
      <w:pPr>
        <w:widowControl/>
        <w:ind w:right="794"/>
        <w:rPr>
          <w:rFonts w:eastAsia="Calibri"/>
          <w:b/>
        </w:rPr>
      </w:pPr>
      <w:r>
        <w:rPr>
          <w:rFonts w:eastAsia="Calibri"/>
          <w:b/>
        </w:rPr>
        <w:t xml:space="preserve">            МУНИЦИПАЛЬНОЕ                                                                             </w:t>
      </w:r>
    </w:p>
    <w:p w:rsidR="00191505" w:rsidRDefault="00664016">
      <w:pPr>
        <w:keepNext/>
        <w:widowControl/>
        <w:tabs>
          <w:tab w:val="left" w:pos="5919"/>
        </w:tabs>
        <w:ind w:right="794"/>
        <w:outlineLvl w:val="2"/>
        <w:rPr>
          <w:b/>
        </w:rPr>
      </w:pPr>
      <w:r>
        <w:rPr>
          <w:b/>
        </w:rPr>
        <w:t xml:space="preserve">               УЧРЕЖДЕНИЕ</w:t>
      </w:r>
    </w:p>
    <w:p w:rsidR="00191505" w:rsidRDefault="00664016">
      <w:pPr>
        <w:keepNext/>
        <w:widowControl/>
        <w:tabs>
          <w:tab w:val="left" w:pos="5919"/>
        </w:tabs>
        <w:ind w:right="794"/>
        <w:outlineLvl w:val="2"/>
        <w:rPr>
          <w:b/>
        </w:rPr>
      </w:pPr>
      <w:r>
        <w:rPr>
          <w:b/>
        </w:rPr>
        <w:t xml:space="preserve">         АДМИНИСТРАЦИЯ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СЕЛЬСКОГО ПОСЕЛЕНИЯ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                МОКША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МУНИЦИПАЛЬНОГО РАЙОНА</w:t>
      </w:r>
    </w:p>
    <w:p w:rsidR="00191505" w:rsidRDefault="00664016">
      <w:pPr>
        <w:keepNext/>
        <w:widowControl/>
        <w:ind w:right="794"/>
        <w:outlineLvl w:val="2"/>
      </w:pPr>
      <w:r>
        <w:rPr>
          <w:b/>
        </w:rPr>
        <w:t xml:space="preserve">        БОЛЬШЕГЛУШИЦКИЙ</w:t>
      </w:r>
    </w:p>
    <w:p w:rsidR="00191505" w:rsidRDefault="00664016">
      <w:pPr>
        <w:keepNext/>
        <w:widowControl/>
        <w:ind w:right="794"/>
        <w:outlineLvl w:val="2"/>
        <w:rPr>
          <w:b/>
        </w:rPr>
      </w:pPr>
      <w:r>
        <w:rPr>
          <w:b/>
        </w:rPr>
        <w:t xml:space="preserve">       САМАРСКОЙ ОБЛАСТИ</w:t>
      </w:r>
    </w:p>
    <w:p w:rsidR="00191505" w:rsidRDefault="00664016">
      <w:pPr>
        <w:widowControl/>
        <w:spacing w:after="200"/>
        <w:ind w:right="79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ПОСТАНОВЛЕНИЕ</w:t>
      </w:r>
    </w:p>
    <w:p w:rsidR="00191505" w:rsidRPr="00664016" w:rsidRDefault="00664016" w:rsidP="00664016">
      <w:pPr>
        <w:widowControl/>
        <w:spacing w:after="200"/>
        <w:ind w:right="794"/>
        <w:jc w:val="both"/>
        <w:rPr>
          <w:b/>
        </w:rPr>
      </w:pPr>
      <w:r>
        <w:rPr>
          <w:rFonts w:eastAsia="Calibri"/>
          <w:b/>
        </w:rPr>
        <w:t xml:space="preserve">    </w:t>
      </w:r>
      <w:r w:rsidR="00F018CA">
        <w:rPr>
          <w:rFonts w:eastAsia="Calibri"/>
          <w:b/>
        </w:rPr>
        <w:t>о</w:t>
      </w:r>
      <w:r>
        <w:rPr>
          <w:rFonts w:eastAsia="Calibri"/>
          <w:b/>
        </w:rPr>
        <w:t>т</w:t>
      </w:r>
      <w:r w:rsidR="004621DD">
        <w:rPr>
          <w:rFonts w:eastAsia="Calibri"/>
          <w:b/>
        </w:rPr>
        <w:t xml:space="preserve">   </w:t>
      </w:r>
      <w:r w:rsidR="00F035BE">
        <w:rPr>
          <w:rFonts w:eastAsia="Calibri"/>
          <w:b/>
        </w:rPr>
        <w:t>24</w:t>
      </w:r>
      <w:r w:rsidR="002D4B86">
        <w:rPr>
          <w:rFonts w:eastAsia="Calibri"/>
          <w:b/>
        </w:rPr>
        <w:t xml:space="preserve"> октября  </w:t>
      </w:r>
      <w:r w:rsidR="004621DD">
        <w:rPr>
          <w:rFonts w:eastAsia="Calibri"/>
          <w:b/>
        </w:rPr>
        <w:t xml:space="preserve">2023 г.  № </w:t>
      </w:r>
      <w:r w:rsidR="002D4B86">
        <w:rPr>
          <w:rFonts w:eastAsia="Calibri"/>
          <w:b/>
        </w:rPr>
        <w:t>86</w:t>
      </w:r>
    </w:p>
    <w:p w:rsidR="002D4B86" w:rsidRPr="002D4B86" w:rsidRDefault="00664016" w:rsidP="002D4B86">
      <w:pPr>
        <w:jc w:val="center"/>
        <w:rPr>
          <w:b/>
          <w:sz w:val="28"/>
          <w:szCs w:val="28"/>
          <w:lang w:eastAsia="ru-RU"/>
        </w:rPr>
      </w:pPr>
      <w:r w:rsidRPr="002D4B86">
        <w:rPr>
          <w:b/>
          <w:bCs/>
          <w:sz w:val="28"/>
          <w:szCs w:val="28"/>
        </w:rPr>
        <w:t xml:space="preserve">         </w:t>
      </w:r>
      <w:bookmarkStart w:id="0" w:name="bookmark2"/>
      <w:r w:rsidR="002D4B86" w:rsidRPr="002D4B86">
        <w:rPr>
          <w:b/>
          <w:sz w:val="28"/>
          <w:szCs w:val="28"/>
          <w:lang w:eastAsia="ru-RU"/>
        </w:rPr>
        <w:t>Об утверждении Методики прогнозирования поступлений доходов  в бюджет</w:t>
      </w:r>
      <w:bookmarkStart w:id="1" w:name="bookmark3"/>
      <w:bookmarkEnd w:id="0"/>
      <w:r w:rsidR="002D4B86" w:rsidRPr="002D4B86">
        <w:rPr>
          <w:b/>
          <w:sz w:val="28"/>
          <w:szCs w:val="28"/>
          <w:lang w:eastAsia="ru-RU"/>
        </w:rPr>
        <w:t xml:space="preserve"> </w:t>
      </w:r>
      <w:bookmarkEnd w:id="1"/>
      <w:r w:rsidR="002D4B86" w:rsidRPr="002D4B86">
        <w:rPr>
          <w:b/>
          <w:sz w:val="28"/>
          <w:szCs w:val="28"/>
          <w:lang w:eastAsia="ru-RU"/>
        </w:rPr>
        <w:t>сельского поселения Мокша  муниципального района Большеглушицкий Самарской области</w:t>
      </w:r>
    </w:p>
    <w:p w:rsidR="002D4B86" w:rsidRPr="002D4B86" w:rsidRDefault="002D4B86" w:rsidP="002D4B86">
      <w:pPr>
        <w:jc w:val="center"/>
        <w:rPr>
          <w:b/>
          <w:sz w:val="28"/>
          <w:szCs w:val="28"/>
          <w:lang w:eastAsia="ru-RU"/>
        </w:rPr>
      </w:pPr>
    </w:p>
    <w:p w:rsidR="002D4B86" w:rsidRPr="002D4B86" w:rsidRDefault="002D4B86" w:rsidP="002D4B86">
      <w:pPr>
        <w:ind w:firstLine="720"/>
        <w:rPr>
          <w:sz w:val="28"/>
          <w:szCs w:val="28"/>
          <w:lang w:eastAsia="ru-RU"/>
        </w:rPr>
      </w:pPr>
    </w:p>
    <w:p w:rsidR="002D4B86" w:rsidRPr="002D4B86" w:rsidRDefault="002D4B86" w:rsidP="002D4B86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2D4B86">
        <w:rPr>
          <w:sz w:val="28"/>
          <w:szCs w:val="28"/>
          <w:lang w:eastAsia="ru-RU"/>
        </w:rPr>
        <w:t xml:space="preserve">В соответствии с пунктом 1 статьи 160.1 Бюджетного кодекса Российской Федерации, Постановлением Правительства РФ от 23 июня 2016 г. № 574 «Об общих требованиях к методике прогнозирования поступлений доходов в бюджеты бюджетной системы Российской Федерации», Администрация сельского поселения Мокша  муниципального района Большеглушицкий Самарской области </w:t>
      </w:r>
    </w:p>
    <w:p w:rsidR="002D4B86" w:rsidRPr="002D4B86" w:rsidRDefault="002D4B86" w:rsidP="002D4B86">
      <w:pPr>
        <w:jc w:val="center"/>
        <w:rPr>
          <w:b/>
          <w:sz w:val="28"/>
          <w:szCs w:val="28"/>
          <w:lang w:eastAsia="ru-RU"/>
        </w:rPr>
      </w:pPr>
      <w:bookmarkStart w:id="2" w:name="bookmark4"/>
      <w:r w:rsidRPr="002D4B86">
        <w:rPr>
          <w:b/>
          <w:sz w:val="28"/>
          <w:szCs w:val="28"/>
          <w:lang w:eastAsia="ru-RU"/>
        </w:rPr>
        <w:t>ПОСТАНОВЛЯЕТ:</w:t>
      </w:r>
      <w:bookmarkEnd w:id="2"/>
    </w:p>
    <w:p w:rsidR="002D4B86" w:rsidRPr="002D4B86" w:rsidRDefault="002D4B86" w:rsidP="002D4B86">
      <w:pPr>
        <w:ind w:firstLine="720"/>
        <w:jc w:val="both"/>
        <w:rPr>
          <w:sz w:val="28"/>
          <w:szCs w:val="28"/>
          <w:lang w:eastAsia="ru-RU"/>
        </w:rPr>
      </w:pPr>
    </w:p>
    <w:p w:rsidR="002D4B86" w:rsidRPr="002D4B86" w:rsidRDefault="002D4B86" w:rsidP="002D4B86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2D4B86">
        <w:rPr>
          <w:sz w:val="28"/>
          <w:szCs w:val="28"/>
          <w:lang w:eastAsia="ru-RU"/>
        </w:rPr>
        <w:t>1.</w:t>
      </w:r>
      <w:r w:rsidRPr="002D4B86">
        <w:rPr>
          <w:sz w:val="28"/>
          <w:szCs w:val="28"/>
          <w:lang w:eastAsia="ru-RU"/>
        </w:rPr>
        <w:tab/>
        <w:t xml:space="preserve">Утвердить Методику прогнозирования поступления доходов в бюджет сельского поселения Мокша муниципального района Большеглушицкий Самарской области согласно приложению. </w:t>
      </w:r>
    </w:p>
    <w:p w:rsidR="002D4B86" w:rsidRPr="002D4B86" w:rsidRDefault="002D4B86" w:rsidP="002D4B86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2D4B86">
        <w:rPr>
          <w:sz w:val="28"/>
          <w:szCs w:val="28"/>
          <w:lang w:eastAsia="ru-RU"/>
        </w:rPr>
        <w:t>2. Со дня вступления в силу настоящего постановления признать утратившим силу постановление администрации сельского поселения Мокша  муниципального района Большеглушицкий Самарской области от 26.11.2018 г. № 142 «Об утверждении Методики прогнозирования поступлений доходов в  бюджет сельского поселения Мокша муниципального района Большеглушицкий Самарской области».</w:t>
      </w:r>
    </w:p>
    <w:p w:rsidR="002D4B86" w:rsidRPr="002D4B86" w:rsidRDefault="002D4B86" w:rsidP="002D4B86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2D4B86">
        <w:rPr>
          <w:sz w:val="28"/>
          <w:szCs w:val="28"/>
          <w:lang w:eastAsia="ru-RU"/>
        </w:rPr>
        <w:t>3.</w:t>
      </w:r>
      <w:r w:rsidRPr="002D4B86">
        <w:rPr>
          <w:sz w:val="28"/>
          <w:szCs w:val="28"/>
          <w:lang w:eastAsia="ru-RU"/>
        </w:rPr>
        <w:tab/>
        <w:t>Настоящее постановление вступает в силу со дня его подписания.</w:t>
      </w:r>
    </w:p>
    <w:p w:rsidR="002D4B86" w:rsidRPr="002D4B86" w:rsidRDefault="002D4B86" w:rsidP="002D4B86">
      <w:pPr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2D4B86">
        <w:rPr>
          <w:sz w:val="28"/>
          <w:szCs w:val="28"/>
          <w:lang w:eastAsia="ru-RU"/>
        </w:rPr>
        <w:t xml:space="preserve">4. </w:t>
      </w:r>
      <w:r w:rsidRPr="002D4B86">
        <w:rPr>
          <w:sz w:val="28"/>
          <w:szCs w:val="28"/>
          <w:lang w:eastAsia="ru-RU"/>
        </w:rPr>
        <w:tab/>
      </w:r>
      <w:proofErr w:type="gramStart"/>
      <w:r w:rsidRPr="002D4B86">
        <w:rPr>
          <w:sz w:val="28"/>
          <w:szCs w:val="28"/>
          <w:lang w:eastAsia="ru-RU"/>
        </w:rPr>
        <w:t>Разместить</w:t>
      </w:r>
      <w:proofErr w:type="gramEnd"/>
      <w:r w:rsidRPr="002D4B86">
        <w:rPr>
          <w:sz w:val="28"/>
          <w:szCs w:val="28"/>
          <w:lang w:eastAsia="ru-RU"/>
        </w:rPr>
        <w:t xml:space="preserve"> настоящее постановление на официальном сайте администрации сельского поселения Новопавловка муниципального района Большеглушицкий Самарской области в сети Интернет.</w:t>
      </w:r>
    </w:p>
    <w:p w:rsidR="002D4B86" w:rsidRPr="002D4B86" w:rsidRDefault="002D4B86" w:rsidP="002D4B86">
      <w:pPr>
        <w:rPr>
          <w:sz w:val="28"/>
          <w:szCs w:val="28"/>
        </w:rPr>
      </w:pPr>
      <w:bookmarkStart w:id="3" w:name="bookmark5"/>
    </w:p>
    <w:p w:rsidR="002D4B86" w:rsidRPr="002D4B86" w:rsidRDefault="002D4B86" w:rsidP="002D4B86">
      <w:pPr>
        <w:rPr>
          <w:sz w:val="28"/>
          <w:szCs w:val="28"/>
        </w:rPr>
      </w:pPr>
    </w:p>
    <w:p w:rsidR="002D4B86" w:rsidRPr="002D4B86" w:rsidRDefault="002D4B86" w:rsidP="002D4B86">
      <w:pPr>
        <w:rPr>
          <w:sz w:val="28"/>
          <w:szCs w:val="28"/>
        </w:rPr>
      </w:pPr>
      <w:r w:rsidRPr="002D4B86">
        <w:rPr>
          <w:sz w:val="28"/>
          <w:szCs w:val="28"/>
        </w:rPr>
        <w:t xml:space="preserve"> Глава сельского поселения Мокша </w:t>
      </w:r>
    </w:p>
    <w:p w:rsidR="002D4B86" w:rsidRPr="002D4B86" w:rsidRDefault="002D4B86" w:rsidP="002D4B86">
      <w:pPr>
        <w:rPr>
          <w:sz w:val="28"/>
          <w:szCs w:val="28"/>
        </w:rPr>
      </w:pPr>
      <w:r w:rsidRPr="002D4B86">
        <w:rPr>
          <w:sz w:val="28"/>
          <w:szCs w:val="28"/>
        </w:rPr>
        <w:t xml:space="preserve">муниципального района Большеглушицкий </w:t>
      </w:r>
    </w:p>
    <w:p w:rsidR="002D4B86" w:rsidRPr="00CC1892" w:rsidRDefault="002D4B86" w:rsidP="002D4B86">
      <w:pPr>
        <w:rPr>
          <w:sz w:val="24"/>
          <w:szCs w:val="24"/>
          <w:lang w:eastAsia="ru-RU"/>
        </w:rPr>
      </w:pPr>
      <w:r w:rsidRPr="002D4B86">
        <w:rPr>
          <w:sz w:val="28"/>
          <w:szCs w:val="28"/>
        </w:rPr>
        <w:t xml:space="preserve">Самарской области      </w:t>
      </w:r>
      <w:r w:rsidRPr="002D4B86">
        <w:rPr>
          <w:sz w:val="28"/>
          <w:szCs w:val="28"/>
        </w:rPr>
        <w:tab/>
      </w:r>
      <w:r w:rsidRPr="002D4B86">
        <w:rPr>
          <w:sz w:val="28"/>
          <w:szCs w:val="28"/>
        </w:rPr>
        <w:tab/>
      </w:r>
      <w:r w:rsidRPr="002D4B86">
        <w:rPr>
          <w:sz w:val="28"/>
          <w:szCs w:val="28"/>
        </w:rPr>
        <w:tab/>
      </w:r>
      <w:r w:rsidRPr="002D4B86">
        <w:rPr>
          <w:sz w:val="28"/>
          <w:szCs w:val="28"/>
        </w:rPr>
        <w:tab/>
        <w:t xml:space="preserve">                                        </w:t>
      </w:r>
      <w:proofErr w:type="spellStart"/>
      <w:r w:rsidRPr="002D4B86">
        <w:rPr>
          <w:sz w:val="28"/>
          <w:szCs w:val="28"/>
        </w:rPr>
        <w:t>О.А.Девяткин</w:t>
      </w:r>
      <w:proofErr w:type="spellEnd"/>
    </w:p>
    <w:p w:rsidR="002D4B86" w:rsidRDefault="002D4B86" w:rsidP="002D4B86">
      <w:pPr>
        <w:rPr>
          <w:sz w:val="24"/>
          <w:szCs w:val="24"/>
          <w:lang w:eastAsia="ru-RU"/>
        </w:rPr>
      </w:pPr>
    </w:p>
    <w:p w:rsidR="002D4B86" w:rsidRDefault="002D4B86" w:rsidP="002D4B86">
      <w:pPr>
        <w:jc w:val="right"/>
        <w:rPr>
          <w:lang w:eastAsia="ru-RU"/>
        </w:rPr>
      </w:pP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Приложение</w:t>
      </w: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 xml:space="preserve">к постановлению администрации </w:t>
      </w:r>
      <w:r w:rsidR="00F035BE">
        <w:rPr>
          <w:sz w:val="24"/>
          <w:szCs w:val="24"/>
          <w:lang w:eastAsia="ru-RU"/>
        </w:rPr>
        <w:t>сельского поселения Мокша</w:t>
      </w: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муниципального  района Большеглушицкий Самарской области</w:t>
      </w: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«Об утверждении Методики прогнозирования поступлений доходов</w:t>
      </w:r>
    </w:p>
    <w:p w:rsidR="002D4B86" w:rsidRPr="002D4B86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 xml:space="preserve">в бюджет </w:t>
      </w:r>
      <w:r w:rsidR="00F035BE">
        <w:rPr>
          <w:sz w:val="24"/>
          <w:szCs w:val="24"/>
          <w:lang w:eastAsia="ru-RU"/>
        </w:rPr>
        <w:t xml:space="preserve">сельского поселения Мокша </w:t>
      </w:r>
      <w:r w:rsidRPr="002D4B86">
        <w:rPr>
          <w:sz w:val="24"/>
          <w:szCs w:val="24"/>
          <w:lang w:eastAsia="ru-RU"/>
        </w:rPr>
        <w:t xml:space="preserve"> муниципального района </w:t>
      </w:r>
    </w:p>
    <w:p w:rsidR="00F035BE" w:rsidRDefault="002D4B86" w:rsidP="002D4B86">
      <w:pPr>
        <w:jc w:val="right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 xml:space="preserve">Большеглушицкий Самарской области» </w:t>
      </w:r>
    </w:p>
    <w:p w:rsidR="002D4B86" w:rsidRPr="002D4B86" w:rsidRDefault="00F035BE" w:rsidP="002D4B86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24.10.2023 г. № 86</w:t>
      </w:r>
    </w:p>
    <w:p w:rsidR="002D4B86" w:rsidRPr="002D4B86" w:rsidRDefault="002D4B86" w:rsidP="002D4B86">
      <w:pPr>
        <w:ind w:firstLine="720"/>
        <w:jc w:val="center"/>
        <w:rPr>
          <w:b/>
          <w:sz w:val="24"/>
          <w:szCs w:val="24"/>
          <w:lang w:eastAsia="ru-RU"/>
        </w:rPr>
      </w:pPr>
    </w:p>
    <w:p w:rsidR="002D4B86" w:rsidRPr="002D4B86" w:rsidRDefault="002D4B86" w:rsidP="002D4B86">
      <w:pPr>
        <w:ind w:firstLine="720"/>
        <w:jc w:val="center"/>
        <w:rPr>
          <w:b/>
          <w:sz w:val="24"/>
          <w:szCs w:val="24"/>
          <w:lang w:eastAsia="ru-RU"/>
        </w:rPr>
      </w:pPr>
    </w:p>
    <w:p w:rsidR="002D4B86" w:rsidRPr="002D4B86" w:rsidRDefault="002D4B86" w:rsidP="002D4B86">
      <w:pPr>
        <w:jc w:val="center"/>
        <w:rPr>
          <w:b/>
          <w:sz w:val="24"/>
          <w:szCs w:val="24"/>
          <w:lang w:eastAsia="ru-RU"/>
        </w:rPr>
      </w:pPr>
      <w:r w:rsidRPr="002D4B86">
        <w:rPr>
          <w:b/>
          <w:sz w:val="24"/>
          <w:szCs w:val="24"/>
          <w:lang w:eastAsia="ru-RU"/>
        </w:rPr>
        <w:t xml:space="preserve">Методика прогнозирования поступления доходов в бюджет </w:t>
      </w:r>
      <w:r>
        <w:rPr>
          <w:b/>
          <w:sz w:val="24"/>
          <w:szCs w:val="24"/>
          <w:lang w:eastAsia="ru-RU"/>
        </w:rPr>
        <w:t xml:space="preserve">сельского поселения Мокша </w:t>
      </w:r>
      <w:r w:rsidRPr="002D4B86">
        <w:rPr>
          <w:b/>
          <w:sz w:val="24"/>
          <w:szCs w:val="24"/>
          <w:lang w:eastAsia="ru-RU"/>
        </w:rPr>
        <w:t xml:space="preserve"> </w:t>
      </w:r>
      <w:bookmarkEnd w:id="3"/>
      <w:r w:rsidRPr="002D4B86">
        <w:rPr>
          <w:b/>
          <w:sz w:val="24"/>
          <w:szCs w:val="24"/>
          <w:lang w:eastAsia="ru-RU"/>
        </w:rPr>
        <w:t>муниципального района Большеглушицкий Самарской области</w:t>
      </w:r>
      <w:bookmarkStart w:id="4" w:name="bookmark7"/>
    </w:p>
    <w:p w:rsidR="002D4B86" w:rsidRPr="002D4B86" w:rsidRDefault="002D4B86" w:rsidP="002D4B86">
      <w:pPr>
        <w:ind w:firstLine="720"/>
        <w:jc w:val="center"/>
        <w:rPr>
          <w:b/>
          <w:sz w:val="24"/>
          <w:szCs w:val="24"/>
          <w:lang w:eastAsia="ru-RU"/>
        </w:rPr>
      </w:pPr>
    </w:p>
    <w:p w:rsidR="002D4B86" w:rsidRPr="002D4B86" w:rsidRDefault="002D4B86" w:rsidP="002D4B86">
      <w:pPr>
        <w:widowControl/>
        <w:numPr>
          <w:ilvl w:val="0"/>
          <w:numId w:val="30"/>
        </w:numPr>
        <w:autoSpaceDE/>
        <w:autoSpaceDN/>
        <w:ind w:left="0" w:firstLine="0"/>
        <w:jc w:val="center"/>
        <w:rPr>
          <w:b/>
          <w:sz w:val="24"/>
          <w:szCs w:val="24"/>
          <w:lang w:eastAsia="ru-RU"/>
        </w:rPr>
      </w:pPr>
      <w:r w:rsidRPr="002D4B86">
        <w:rPr>
          <w:b/>
          <w:sz w:val="24"/>
          <w:szCs w:val="24"/>
          <w:lang w:eastAsia="ru-RU"/>
        </w:rPr>
        <w:t>ОБЩИЕ ПОЛОЖЕНИЯ</w:t>
      </w:r>
      <w:bookmarkEnd w:id="4"/>
    </w:p>
    <w:p w:rsidR="002D4B86" w:rsidRPr="002D4B86" w:rsidRDefault="002D4B86" w:rsidP="002D4B86">
      <w:pPr>
        <w:ind w:firstLine="720"/>
        <w:jc w:val="both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1.1.</w:t>
      </w:r>
      <w:r w:rsidRPr="002D4B86">
        <w:rPr>
          <w:sz w:val="24"/>
          <w:szCs w:val="24"/>
          <w:lang w:eastAsia="ru-RU"/>
        </w:rPr>
        <w:tab/>
        <w:t>Настоящая Методика прогнозирования поступления доходов в бюджет с</w:t>
      </w:r>
      <w:r>
        <w:rPr>
          <w:sz w:val="24"/>
          <w:szCs w:val="24"/>
          <w:lang w:eastAsia="ru-RU"/>
        </w:rPr>
        <w:t>ельского поселения Мокша</w:t>
      </w:r>
      <w:r w:rsidRPr="002D4B86">
        <w:rPr>
          <w:sz w:val="24"/>
          <w:szCs w:val="24"/>
          <w:lang w:eastAsia="ru-RU"/>
        </w:rPr>
        <w:t xml:space="preserve"> муниципального района Большеглушицкий Самарской области (далее – Методика прогнозирования) разработана в целях максимальной мобилизации доходов бюджета </w:t>
      </w:r>
      <w:r>
        <w:rPr>
          <w:sz w:val="24"/>
          <w:szCs w:val="24"/>
          <w:lang w:eastAsia="ru-RU"/>
        </w:rPr>
        <w:t xml:space="preserve">сельского поселения Мокша </w:t>
      </w:r>
      <w:r w:rsidRPr="002D4B86">
        <w:rPr>
          <w:sz w:val="24"/>
          <w:szCs w:val="24"/>
          <w:lang w:eastAsia="ru-RU"/>
        </w:rPr>
        <w:t xml:space="preserve"> муниципального района Большеглушицкий Самарской области (далее – бюджет) с учетом направлений бюджетной и налоговой политики.</w:t>
      </w:r>
    </w:p>
    <w:p w:rsidR="002D4B86" w:rsidRPr="002D4B86" w:rsidRDefault="002D4B86" w:rsidP="002D4B86">
      <w:pPr>
        <w:ind w:firstLine="720"/>
        <w:jc w:val="both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Прогнозирование налоговых и неналоговых доходов бюджета осуществляется в соответствии с действующим бюджетным и налоговым законодательством Российской Федерации, а также нормативными правовыми актами Самарской области.</w:t>
      </w:r>
    </w:p>
    <w:p w:rsidR="002D4B86" w:rsidRPr="002D4B86" w:rsidRDefault="002D4B86" w:rsidP="002D4B86">
      <w:pPr>
        <w:ind w:firstLine="720"/>
        <w:jc w:val="both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>1.2.</w:t>
      </w:r>
      <w:r w:rsidRPr="002D4B86">
        <w:rPr>
          <w:sz w:val="24"/>
          <w:szCs w:val="24"/>
          <w:lang w:eastAsia="ru-RU"/>
        </w:rPr>
        <w:tab/>
        <w:t xml:space="preserve">Методика прогнозирования разработана по всем кодам классификации доходов, в отношении которых администрация </w:t>
      </w:r>
      <w:r>
        <w:rPr>
          <w:sz w:val="24"/>
          <w:szCs w:val="24"/>
          <w:lang w:eastAsia="ru-RU"/>
        </w:rPr>
        <w:t xml:space="preserve">сельского поселения Мокша </w:t>
      </w:r>
      <w:r w:rsidRPr="002D4B86">
        <w:rPr>
          <w:sz w:val="24"/>
          <w:szCs w:val="24"/>
          <w:lang w:eastAsia="ru-RU"/>
        </w:rPr>
        <w:t xml:space="preserve"> муниципального района Большеглушицкий Самарской области осуществляет полномочия главного администратора доходов бюджета.</w:t>
      </w:r>
    </w:p>
    <w:p w:rsidR="002D4B86" w:rsidRPr="002D4B86" w:rsidRDefault="002D4B86" w:rsidP="002D4B86">
      <w:pPr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r w:rsidRPr="002D4B86">
        <w:rPr>
          <w:color w:val="000000"/>
          <w:spacing w:val="3"/>
          <w:sz w:val="24"/>
          <w:szCs w:val="24"/>
          <w:lang w:eastAsia="ru-RU"/>
        </w:rPr>
        <w:t>В случаях, если в текущем финансовом году и предшествующему ему финансовому году отсутствуют поступления и начисления по соответствующему коду дохода, прогноз на очередной финансовый год и плановый период не составляется.</w:t>
      </w:r>
    </w:p>
    <w:p w:rsidR="002D4B86" w:rsidRPr="002D4B86" w:rsidRDefault="002D4B86" w:rsidP="002D4B86">
      <w:pPr>
        <w:ind w:left="20" w:right="20" w:firstLine="700"/>
        <w:jc w:val="both"/>
        <w:rPr>
          <w:color w:val="000000"/>
          <w:spacing w:val="3"/>
          <w:sz w:val="24"/>
          <w:szCs w:val="24"/>
          <w:lang w:eastAsia="ru-RU"/>
        </w:rPr>
      </w:pPr>
      <w:r w:rsidRPr="002D4B86">
        <w:rPr>
          <w:color w:val="000000"/>
          <w:spacing w:val="3"/>
          <w:sz w:val="24"/>
          <w:szCs w:val="24"/>
          <w:lang w:eastAsia="ru-RU"/>
        </w:rPr>
        <w:t>Планирование доходов, поступления по которым не имеют постоянного характера, не осуществляется по следующим видам доходов:</w:t>
      </w:r>
    </w:p>
    <w:p w:rsidR="002D4B86" w:rsidRPr="003216D6" w:rsidRDefault="003216D6" w:rsidP="002D4B86">
      <w:pPr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bookmarkStart w:id="5" w:name="_GoBack"/>
      <w:r w:rsidRPr="003216D6">
        <w:rPr>
          <w:spacing w:val="3"/>
          <w:sz w:val="24"/>
          <w:szCs w:val="24"/>
          <w:lang w:eastAsia="ru-RU"/>
        </w:rPr>
        <w:t>1 13 02995 10 0000 130</w:t>
      </w:r>
      <w:r w:rsidR="002D4B86" w:rsidRPr="003216D6">
        <w:rPr>
          <w:spacing w:val="3"/>
          <w:sz w:val="24"/>
          <w:szCs w:val="24"/>
          <w:lang w:eastAsia="ru-RU"/>
        </w:rPr>
        <w:t xml:space="preserve"> «Прочие доходы от компенсации затрат бюджетов поселений»;</w:t>
      </w:r>
    </w:p>
    <w:p w:rsidR="002D4B86" w:rsidRPr="006D1E7F" w:rsidRDefault="002D4B86" w:rsidP="002D4B86">
      <w:pPr>
        <w:shd w:val="clear" w:color="auto" w:fill="FFFFFF"/>
        <w:spacing w:line="274" w:lineRule="exact"/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r w:rsidRPr="003216D6">
        <w:rPr>
          <w:spacing w:val="3"/>
          <w:sz w:val="24"/>
          <w:szCs w:val="24"/>
          <w:lang w:eastAsia="ru-RU"/>
        </w:rPr>
        <w:t xml:space="preserve">1 15 02050 10 0000 140 «Платежи, взимаемые органами местного самоуправления </w:t>
      </w:r>
      <w:bookmarkEnd w:id="5"/>
      <w:r w:rsidRPr="006D1E7F">
        <w:rPr>
          <w:spacing w:val="3"/>
          <w:sz w:val="24"/>
          <w:szCs w:val="24"/>
          <w:lang w:eastAsia="ru-RU"/>
        </w:rPr>
        <w:t>(организациями) сельских поселений за выполнение определенных функций»;</w:t>
      </w:r>
    </w:p>
    <w:p w:rsidR="002D4B86" w:rsidRPr="006D1E7F" w:rsidRDefault="002D4B86" w:rsidP="002D4B86">
      <w:pPr>
        <w:shd w:val="clear" w:color="auto" w:fill="FFFFFF"/>
        <w:spacing w:line="274" w:lineRule="exact"/>
        <w:ind w:left="20" w:right="20" w:firstLine="700"/>
        <w:jc w:val="both"/>
        <w:rPr>
          <w:color w:val="000000" w:themeColor="text1"/>
          <w:spacing w:val="3"/>
          <w:sz w:val="24"/>
          <w:szCs w:val="24"/>
          <w:lang w:eastAsia="ru-RU"/>
        </w:rPr>
      </w:pPr>
      <w:r w:rsidRPr="006D1E7F">
        <w:rPr>
          <w:color w:val="000000" w:themeColor="text1"/>
          <w:spacing w:val="3"/>
          <w:sz w:val="24"/>
          <w:szCs w:val="24"/>
          <w:lang w:eastAsia="ru-RU"/>
        </w:rPr>
        <w:t>1 16 07090 10 0000 140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поселения»;</w:t>
      </w:r>
    </w:p>
    <w:p w:rsidR="002D4B86" w:rsidRPr="006D1E7F" w:rsidRDefault="00D20FBF" w:rsidP="002D4B86">
      <w:pPr>
        <w:shd w:val="clear" w:color="auto" w:fill="FFFFFF"/>
        <w:spacing w:line="274" w:lineRule="exact"/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r>
        <w:rPr>
          <w:spacing w:val="3"/>
          <w:sz w:val="24"/>
          <w:szCs w:val="24"/>
          <w:lang w:eastAsia="ru-RU"/>
        </w:rPr>
        <w:t>1 17 01</w:t>
      </w:r>
      <w:r w:rsidR="00DC322E" w:rsidRPr="006D1E7F">
        <w:rPr>
          <w:spacing w:val="3"/>
          <w:sz w:val="24"/>
          <w:szCs w:val="24"/>
          <w:lang w:eastAsia="ru-RU"/>
        </w:rPr>
        <w:t>050 10 0000 180</w:t>
      </w:r>
      <w:r w:rsidR="002D4B86" w:rsidRPr="006D1E7F">
        <w:rPr>
          <w:spacing w:val="3"/>
          <w:sz w:val="24"/>
          <w:szCs w:val="24"/>
          <w:lang w:eastAsia="ru-RU"/>
        </w:rPr>
        <w:t xml:space="preserve"> «Невыясненные поступления, зачисляемые в бюджеты сельских поселений»;</w:t>
      </w:r>
    </w:p>
    <w:p w:rsidR="002D4B86" w:rsidRPr="006D1E7F" w:rsidRDefault="00DC322E" w:rsidP="002D4B86">
      <w:pPr>
        <w:shd w:val="clear" w:color="auto" w:fill="FFFFFF"/>
        <w:spacing w:line="274" w:lineRule="exact"/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r w:rsidRPr="006D1E7F">
        <w:rPr>
          <w:spacing w:val="3"/>
          <w:sz w:val="24"/>
          <w:szCs w:val="24"/>
          <w:lang w:eastAsia="ru-RU"/>
        </w:rPr>
        <w:t>1 17 05050 10 0000 180</w:t>
      </w:r>
      <w:r w:rsidR="002D4B86" w:rsidRPr="006D1E7F">
        <w:rPr>
          <w:spacing w:val="3"/>
          <w:sz w:val="24"/>
          <w:szCs w:val="24"/>
          <w:lang w:eastAsia="ru-RU"/>
        </w:rPr>
        <w:t xml:space="preserve"> «Прочие неналоговые доходы  бюджетов сельских поселений»;</w:t>
      </w:r>
    </w:p>
    <w:p w:rsidR="002D4B86" w:rsidRPr="006D1E7F" w:rsidRDefault="00DC322E" w:rsidP="002D4B86">
      <w:pPr>
        <w:shd w:val="clear" w:color="auto" w:fill="FFFFFF"/>
        <w:spacing w:line="274" w:lineRule="exact"/>
        <w:ind w:left="20" w:right="20" w:firstLine="700"/>
        <w:jc w:val="both"/>
        <w:rPr>
          <w:color w:val="000000" w:themeColor="text1"/>
          <w:spacing w:val="3"/>
          <w:sz w:val="24"/>
          <w:szCs w:val="24"/>
          <w:lang w:eastAsia="ru-RU"/>
        </w:rPr>
      </w:pPr>
      <w:r w:rsidRPr="006D1E7F">
        <w:rPr>
          <w:color w:val="000000" w:themeColor="text1"/>
          <w:spacing w:val="3"/>
          <w:sz w:val="24"/>
          <w:szCs w:val="24"/>
          <w:lang w:eastAsia="ru-RU"/>
        </w:rPr>
        <w:t>1 17 15030 10 0000 150</w:t>
      </w:r>
      <w:r w:rsidR="002D4B86" w:rsidRPr="006D1E7F">
        <w:rPr>
          <w:color w:val="000000" w:themeColor="text1"/>
          <w:spacing w:val="3"/>
          <w:sz w:val="24"/>
          <w:szCs w:val="24"/>
          <w:lang w:eastAsia="ru-RU"/>
        </w:rPr>
        <w:t xml:space="preserve"> «Инициативные платежи, зачисляемые в бюджеты сельских поселений»;</w:t>
      </w:r>
    </w:p>
    <w:p w:rsidR="002D4B86" w:rsidRPr="006D1E7F" w:rsidRDefault="00DC322E" w:rsidP="002D4B86">
      <w:pPr>
        <w:shd w:val="clear" w:color="auto" w:fill="FFFFFF"/>
        <w:spacing w:line="274" w:lineRule="exact"/>
        <w:ind w:left="20" w:right="20" w:firstLine="700"/>
        <w:jc w:val="both"/>
        <w:rPr>
          <w:color w:val="000000" w:themeColor="text1"/>
          <w:spacing w:val="3"/>
          <w:sz w:val="24"/>
          <w:szCs w:val="24"/>
          <w:lang w:eastAsia="ru-RU"/>
        </w:rPr>
      </w:pPr>
      <w:r w:rsidRPr="006D1E7F">
        <w:rPr>
          <w:color w:val="000000" w:themeColor="text1"/>
          <w:spacing w:val="3"/>
          <w:sz w:val="24"/>
          <w:szCs w:val="24"/>
          <w:lang w:eastAsia="ru-RU"/>
        </w:rPr>
        <w:t>1 17 16000 10 0000 180</w:t>
      </w:r>
      <w:r w:rsidR="002D4B86" w:rsidRPr="006D1E7F">
        <w:rPr>
          <w:color w:val="000000" w:themeColor="text1"/>
          <w:spacing w:val="3"/>
          <w:sz w:val="24"/>
          <w:szCs w:val="24"/>
          <w:lang w:eastAsia="ru-RU"/>
        </w:rPr>
        <w:t xml:space="preserve"> «Прочие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поселения»;</w:t>
      </w:r>
    </w:p>
    <w:p w:rsidR="002D4B86" w:rsidRPr="006D1E7F" w:rsidRDefault="00DC322E" w:rsidP="002D4B86">
      <w:pPr>
        <w:shd w:val="clear" w:color="auto" w:fill="FFFFFF"/>
        <w:spacing w:line="274" w:lineRule="exact"/>
        <w:ind w:left="20" w:right="20" w:firstLine="700"/>
        <w:jc w:val="both"/>
        <w:rPr>
          <w:color w:val="000000" w:themeColor="text1"/>
          <w:spacing w:val="3"/>
          <w:sz w:val="24"/>
          <w:szCs w:val="24"/>
          <w:lang w:eastAsia="ru-RU"/>
        </w:rPr>
      </w:pPr>
      <w:r w:rsidRPr="006D1E7F">
        <w:rPr>
          <w:color w:val="000000" w:themeColor="text1"/>
          <w:spacing w:val="3"/>
          <w:sz w:val="24"/>
          <w:szCs w:val="24"/>
          <w:lang w:eastAsia="ru-RU"/>
        </w:rPr>
        <w:t>1 18  01520 10 0000</w:t>
      </w:r>
      <w:r w:rsidR="006D1E7F" w:rsidRPr="006D1E7F">
        <w:rPr>
          <w:color w:val="000000" w:themeColor="text1"/>
          <w:spacing w:val="3"/>
          <w:sz w:val="24"/>
          <w:szCs w:val="24"/>
          <w:lang w:eastAsia="ru-RU"/>
        </w:rPr>
        <w:t xml:space="preserve"> </w:t>
      </w:r>
      <w:r w:rsidRPr="006D1E7F">
        <w:rPr>
          <w:color w:val="000000" w:themeColor="text1"/>
          <w:spacing w:val="3"/>
          <w:sz w:val="24"/>
          <w:szCs w:val="24"/>
          <w:lang w:eastAsia="ru-RU"/>
        </w:rPr>
        <w:t>150</w:t>
      </w:r>
      <w:r w:rsidR="002D4B86" w:rsidRPr="006D1E7F">
        <w:rPr>
          <w:color w:val="000000" w:themeColor="text1"/>
          <w:spacing w:val="3"/>
          <w:sz w:val="24"/>
          <w:szCs w:val="24"/>
          <w:lang w:eastAsia="ru-RU"/>
        </w:rPr>
        <w:t xml:space="preserve"> «Перечисления из бюджетов сельских поселений по решениям о взыскании средств»;</w:t>
      </w:r>
    </w:p>
    <w:p w:rsidR="002D4B86" w:rsidRPr="006D1E7F" w:rsidRDefault="00DC322E" w:rsidP="002D4B86">
      <w:pPr>
        <w:ind w:left="20" w:right="20" w:firstLine="700"/>
        <w:jc w:val="both"/>
        <w:rPr>
          <w:spacing w:val="3"/>
          <w:sz w:val="24"/>
          <w:szCs w:val="24"/>
          <w:lang w:eastAsia="ru-RU"/>
        </w:rPr>
      </w:pPr>
      <w:r w:rsidRPr="006D1E7F">
        <w:rPr>
          <w:spacing w:val="3"/>
          <w:sz w:val="24"/>
          <w:szCs w:val="24"/>
          <w:lang w:eastAsia="ru-RU"/>
        </w:rPr>
        <w:t>1 18 02500</w:t>
      </w:r>
      <w:r w:rsidR="006D1E7F" w:rsidRPr="006D1E7F">
        <w:rPr>
          <w:spacing w:val="3"/>
          <w:sz w:val="24"/>
          <w:szCs w:val="24"/>
          <w:lang w:eastAsia="ru-RU"/>
        </w:rPr>
        <w:t xml:space="preserve"> </w:t>
      </w:r>
      <w:r w:rsidRPr="006D1E7F">
        <w:rPr>
          <w:spacing w:val="3"/>
          <w:sz w:val="24"/>
          <w:szCs w:val="24"/>
          <w:lang w:eastAsia="ru-RU"/>
        </w:rPr>
        <w:t>10 0000</w:t>
      </w:r>
      <w:r w:rsidR="006D1E7F" w:rsidRPr="006D1E7F">
        <w:rPr>
          <w:spacing w:val="3"/>
          <w:sz w:val="24"/>
          <w:szCs w:val="24"/>
          <w:lang w:eastAsia="ru-RU"/>
        </w:rPr>
        <w:t xml:space="preserve"> </w:t>
      </w:r>
      <w:r w:rsidRPr="006D1E7F">
        <w:rPr>
          <w:spacing w:val="3"/>
          <w:sz w:val="24"/>
          <w:szCs w:val="24"/>
          <w:lang w:eastAsia="ru-RU"/>
        </w:rPr>
        <w:t>150</w:t>
      </w:r>
      <w:r w:rsidR="002D4B86" w:rsidRPr="006D1E7F">
        <w:rPr>
          <w:spacing w:val="3"/>
          <w:sz w:val="24"/>
          <w:szCs w:val="24"/>
          <w:lang w:eastAsia="ru-RU"/>
        </w:rPr>
        <w:t xml:space="preserve">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доходам».</w:t>
      </w:r>
    </w:p>
    <w:p w:rsidR="002D4B86" w:rsidRPr="002D4B86" w:rsidRDefault="002D4B86" w:rsidP="002D4B86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2D4B86">
        <w:rPr>
          <w:sz w:val="24"/>
          <w:szCs w:val="24"/>
          <w:lang w:eastAsia="ru-RU"/>
        </w:rPr>
        <w:t xml:space="preserve">Прогнозные назначения по доходам могут корректироваться в течение текущего финансового года с учетом уровня фактических поступлений и в случае изменения законодательства Российской Федерации, законодательства Самарской области и муниципальных </w:t>
      </w:r>
      <w:r w:rsidRPr="002D4B86">
        <w:rPr>
          <w:sz w:val="24"/>
          <w:szCs w:val="24"/>
          <w:lang w:eastAsia="ru-RU"/>
        </w:rPr>
        <w:lastRenderedPageBreak/>
        <w:t xml:space="preserve">правовых актов </w:t>
      </w:r>
      <w:r>
        <w:rPr>
          <w:sz w:val="24"/>
          <w:szCs w:val="24"/>
          <w:lang w:eastAsia="ru-RU"/>
        </w:rPr>
        <w:t xml:space="preserve">сельского поселения Мокша </w:t>
      </w:r>
      <w:r w:rsidRPr="002D4B86">
        <w:rPr>
          <w:sz w:val="24"/>
          <w:szCs w:val="24"/>
          <w:lang w:eastAsia="ru-RU"/>
        </w:rPr>
        <w:t xml:space="preserve"> муниципального района Большеглушицкий Самарской области.</w:t>
      </w:r>
    </w:p>
    <w:p w:rsidR="002D4B86" w:rsidRPr="002D4B86" w:rsidRDefault="002D4B86" w:rsidP="002D4B86">
      <w:pPr>
        <w:adjustRightInd w:val="0"/>
        <w:ind w:firstLine="540"/>
        <w:jc w:val="both"/>
        <w:rPr>
          <w:sz w:val="24"/>
          <w:szCs w:val="24"/>
          <w:lang w:eastAsia="ru-RU"/>
        </w:rPr>
        <w:sectPr w:rsidR="002D4B86" w:rsidRPr="002D4B86" w:rsidSect="002D4B86">
          <w:type w:val="nextColumn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2D4B86">
        <w:rPr>
          <w:sz w:val="24"/>
          <w:szCs w:val="24"/>
          <w:lang w:eastAsia="ru-RU"/>
        </w:rPr>
        <w:t>Прогнозирование доходов на плановый период осуществляется аналогично прогнозированию</w:t>
      </w:r>
    </w:p>
    <w:p w:rsidR="002D4B86" w:rsidRPr="00CC1892" w:rsidRDefault="002D4B86" w:rsidP="002D4B86">
      <w:pPr>
        <w:adjustRightInd w:val="0"/>
        <w:jc w:val="both"/>
        <w:rPr>
          <w:sz w:val="24"/>
          <w:szCs w:val="24"/>
          <w:lang w:eastAsia="ru-RU"/>
        </w:rPr>
      </w:pPr>
      <w:r w:rsidRPr="00CC1892">
        <w:rPr>
          <w:sz w:val="24"/>
          <w:szCs w:val="24"/>
          <w:lang w:eastAsia="ru-RU"/>
        </w:rPr>
        <w:lastRenderedPageBreak/>
        <w:t>доходов на очередной финансовый год с применением показателей, предусмотренных настоящей Методикой прогнозирования, при этом в качестве базовых показателей принимаются ожидаемые доходы года, предшествующие году, на который осуществляется прогнозирование.</w:t>
      </w:r>
    </w:p>
    <w:p w:rsidR="002D4B86" w:rsidRPr="00CC1892" w:rsidRDefault="002D4B86" w:rsidP="002D4B86">
      <w:pPr>
        <w:adjustRightInd w:val="0"/>
        <w:ind w:firstLine="708"/>
        <w:jc w:val="both"/>
        <w:rPr>
          <w:sz w:val="20"/>
          <w:szCs w:val="20"/>
          <w:lang w:eastAsia="ru-RU"/>
        </w:rPr>
      </w:pPr>
      <w:r w:rsidRPr="00CC1892">
        <w:rPr>
          <w:sz w:val="24"/>
          <w:szCs w:val="24"/>
          <w:lang w:eastAsia="ru-RU"/>
        </w:rPr>
        <w:t>Прогнозирование безвозмездных поступлений от других бюджетов бюджетной системы Российской Федерации осуществляется в объемах расходов, предусмотренных соответствующими бюджетами.</w:t>
      </w:r>
    </w:p>
    <w:p w:rsidR="002D4B86" w:rsidRPr="00CC1892" w:rsidRDefault="002D4B86" w:rsidP="002D4B86">
      <w:pPr>
        <w:adjustRightInd w:val="0"/>
        <w:jc w:val="both"/>
        <w:rPr>
          <w:sz w:val="20"/>
          <w:szCs w:val="20"/>
          <w:lang w:eastAsia="ru-RU"/>
        </w:rPr>
      </w:pPr>
    </w:p>
    <w:p w:rsidR="002D4B86" w:rsidRPr="00CC1892" w:rsidRDefault="002D4B86" w:rsidP="002D4B86">
      <w:pPr>
        <w:widowControl/>
        <w:numPr>
          <w:ilvl w:val="0"/>
          <w:numId w:val="30"/>
        </w:numPr>
        <w:autoSpaceDE/>
        <w:autoSpaceDN/>
        <w:jc w:val="center"/>
        <w:rPr>
          <w:b/>
          <w:sz w:val="28"/>
          <w:szCs w:val="28"/>
          <w:lang w:eastAsia="ru-RU"/>
        </w:rPr>
      </w:pPr>
      <w:r w:rsidRPr="00CC1892">
        <w:rPr>
          <w:b/>
          <w:sz w:val="28"/>
          <w:szCs w:val="28"/>
          <w:lang w:eastAsia="ru-RU"/>
        </w:rPr>
        <w:t>ПРОГНОЗИРОВАНИЕ ПО ВИДАМ ДОХОДОВ</w:t>
      </w:r>
    </w:p>
    <w:p w:rsidR="002D4B86" w:rsidRPr="00CC1892" w:rsidRDefault="002D4B86" w:rsidP="002D4B86">
      <w:pPr>
        <w:ind w:left="1080"/>
        <w:rPr>
          <w:b/>
          <w:sz w:val="28"/>
          <w:szCs w:val="28"/>
          <w:lang w:eastAsia="ru-RU"/>
        </w:rPr>
      </w:pPr>
    </w:p>
    <w:p w:rsidR="002D4B86" w:rsidRPr="00CC1892" w:rsidRDefault="002D4B86" w:rsidP="002D4B86">
      <w:pPr>
        <w:rPr>
          <w:sz w:val="24"/>
          <w:szCs w:val="24"/>
          <w:lang w:eastAsia="ru-RU"/>
        </w:rPr>
      </w:pPr>
      <w:r w:rsidRPr="00CC1892">
        <w:rPr>
          <w:sz w:val="24"/>
          <w:szCs w:val="24"/>
          <w:lang w:eastAsia="ru-RU"/>
        </w:rPr>
        <w:t>В состав прогнозируемых доходов бюджета включаются:</w:t>
      </w:r>
    </w:p>
    <w:p w:rsidR="002D4B86" w:rsidRPr="00CC1892" w:rsidRDefault="002D4B86" w:rsidP="002D4B86">
      <w:pPr>
        <w:rPr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8"/>
        <w:gridCol w:w="706"/>
        <w:gridCol w:w="1096"/>
        <w:gridCol w:w="1486"/>
        <w:gridCol w:w="2069"/>
        <w:gridCol w:w="803"/>
        <w:gridCol w:w="1193"/>
        <w:gridCol w:w="1459"/>
        <w:gridCol w:w="1316"/>
      </w:tblGrid>
      <w:tr w:rsidR="002D4B86" w:rsidRPr="00CC1892" w:rsidTr="00D96F45">
        <w:tc>
          <w:tcPr>
            <w:tcW w:w="31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№</w:t>
            </w:r>
            <w:r w:rsidRPr="00CC1892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CC1892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CC1892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2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Код главного админист</w:t>
            </w:r>
            <w:r w:rsidRPr="00CC1892">
              <w:rPr>
                <w:sz w:val="24"/>
                <w:szCs w:val="24"/>
                <w:lang w:eastAsia="ru-RU"/>
              </w:rPr>
              <w:softHyphen/>
              <w:t>ратора доходов</w:t>
            </w:r>
          </w:p>
        </w:tc>
        <w:tc>
          <w:tcPr>
            <w:tcW w:w="1560" w:type="dxa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Наимено</w:t>
            </w:r>
            <w:r w:rsidRPr="00CC1892">
              <w:rPr>
                <w:sz w:val="24"/>
                <w:szCs w:val="24"/>
                <w:lang w:eastAsia="ru-RU"/>
              </w:rPr>
              <w:softHyphen/>
              <w:t>вание главного администратора доходов</w:t>
            </w:r>
          </w:p>
        </w:tc>
        <w:tc>
          <w:tcPr>
            <w:tcW w:w="2127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КБК </w:t>
            </w:r>
            <w:r w:rsidRPr="00CC1892">
              <w:rPr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1</w:t>
            </w:r>
          </w:p>
        </w:tc>
        <w:tc>
          <w:tcPr>
            <w:tcW w:w="2976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Наимено</w:t>
            </w:r>
            <w:r w:rsidRPr="00CC1892">
              <w:rPr>
                <w:sz w:val="24"/>
                <w:szCs w:val="24"/>
                <w:lang w:eastAsia="ru-RU"/>
              </w:rPr>
              <w:softHyphen/>
              <w:t>вание</w:t>
            </w:r>
            <w:r w:rsidRPr="00CC1892">
              <w:rPr>
                <w:sz w:val="24"/>
                <w:szCs w:val="24"/>
                <w:lang w:eastAsia="ru-RU"/>
              </w:rPr>
              <w:br/>
              <w:t>КБК доходов</w:t>
            </w:r>
          </w:p>
        </w:tc>
        <w:tc>
          <w:tcPr>
            <w:tcW w:w="1134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Наимено</w:t>
            </w:r>
            <w:r w:rsidRPr="00CC1892">
              <w:rPr>
                <w:sz w:val="24"/>
                <w:szCs w:val="24"/>
                <w:lang w:eastAsia="ru-RU"/>
              </w:rPr>
              <w:softHyphen/>
              <w:t>вание метода расчета </w:t>
            </w:r>
            <w:r w:rsidRPr="00CC1892">
              <w:rPr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</w:p>
        </w:tc>
        <w:tc>
          <w:tcPr>
            <w:tcW w:w="170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Формула расчета </w:t>
            </w:r>
            <w:r w:rsidRPr="00CC1892">
              <w:rPr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</w:p>
        </w:tc>
        <w:tc>
          <w:tcPr>
            <w:tcW w:w="2088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Алгоритм расчета </w:t>
            </w:r>
            <w:r w:rsidRPr="00CC1892">
              <w:rPr>
                <w:sz w:val="24"/>
                <w:szCs w:val="24"/>
                <w:vertAlign w:val="superscript"/>
                <w:lang w:eastAsia="ru-RU"/>
              </w:rPr>
              <w:endnoteReference w:customMarkFollows="1" w:id="4"/>
              <w:t>4</w:t>
            </w:r>
          </w:p>
        </w:tc>
        <w:tc>
          <w:tcPr>
            <w:tcW w:w="1880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24"/>
                <w:szCs w:val="24"/>
                <w:lang w:eastAsia="ru-RU"/>
              </w:rPr>
            </w:pPr>
            <w:r w:rsidRPr="00CC1892">
              <w:rPr>
                <w:sz w:val="24"/>
                <w:szCs w:val="24"/>
                <w:lang w:eastAsia="ru-RU"/>
              </w:rPr>
              <w:t>Описание показателей </w:t>
            </w:r>
            <w:r w:rsidRPr="00CC1892">
              <w:rPr>
                <w:sz w:val="24"/>
                <w:szCs w:val="24"/>
                <w:vertAlign w:val="superscript"/>
                <w:lang w:eastAsia="ru-RU"/>
              </w:rPr>
              <w:endnoteReference w:customMarkFollows="1" w:id="5"/>
              <w:t>5</w:t>
            </w:r>
          </w:p>
        </w:tc>
      </w:tr>
      <w:tr w:rsidR="002D4B86" w:rsidRPr="00CC1892" w:rsidTr="00D96F45">
        <w:tc>
          <w:tcPr>
            <w:tcW w:w="31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2D4B86" w:rsidRPr="00CC1892" w:rsidRDefault="00DC322E" w:rsidP="00D96F4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60" w:type="dxa"/>
          </w:tcPr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 w:rsidR="00DC322E">
              <w:rPr>
                <w:color w:val="000000"/>
                <w:sz w:val="16"/>
                <w:szCs w:val="16"/>
                <w:lang w:eastAsia="ru-RU"/>
              </w:rPr>
              <w:t>сельского поселения Мокша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Большеглушицкий Самарской области</w:t>
            </w:r>
          </w:p>
        </w:tc>
        <w:tc>
          <w:tcPr>
            <w:tcW w:w="2127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1 11 05025 10 0000 120</w:t>
            </w:r>
          </w:p>
        </w:tc>
        <w:tc>
          <w:tcPr>
            <w:tcW w:w="2976" w:type="dxa"/>
            <w:vAlign w:val="center"/>
          </w:tcPr>
          <w:p w:rsidR="002D4B86" w:rsidRPr="00CC1892" w:rsidRDefault="002D4B86" w:rsidP="00D96F45">
            <w:pPr>
              <w:adjustRightInd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CC1892">
              <w:rPr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vAlign w:val="center"/>
          </w:tcPr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метод прямого расчета, метод усреднения</w:t>
            </w:r>
          </w:p>
        </w:tc>
        <w:tc>
          <w:tcPr>
            <w:tcW w:w="1701" w:type="dxa"/>
            <w:vAlign w:val="center"/>
          </w:tcPr>
          <w:p w:rsidR="002D4B86" w:rsidRPr="00CC1892" w:rsidRDefault="002D4B86" w:rsidP="00D96F45">
            <w:pPr>
              <w:spacing w:line="206" w:lineRule="exact"/>
              <w:jc w:val="center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ДАП = (АП</w:t>
            </w:r>
            <w:proofErr w:type="gramStart"/>
            <w:r w:rsidRPr="00CC1892">
              <w:rPr>
                <w:color w:val="000000"/>
                <w:spacing w:val="4"/>
                <w:sz w:val="16"/>
                <w:szCs w:val="16"/>
                <w:shd w:val="clear" w:color="auto" w:fill="FFFFFF"/>
                <w:lang w:eastAsia="ru-RU"/>
              </w:rPr>
              <w:t>1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+ АП</w:t>
            </w:r>
            <w:r w:rsidRPr="00CC1892">
              <w:rPr>
                <w:color w:val="000000"/>
                <w:spacing w:val="4"/>
                <w:sz w:val="16"/>
                <w:szCs w:val="16"/>
                <w:shd w:val="clear" w:color="auto" w:fill="FFFFFF"/>
                <w:lang w:eastAsia="ru-RU"/>
              </w:rPr>
              <w:t>2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+</w:t>
            </w:r>
          </w:p>
          <w:p w:rsidR="002D4B86" w:rsidRPr="00CC1892" w:rsidRDefault="002D4B86" w:rsidP="00D96F45">
            <w:pPr>
              <w:tabs>
                <w:tab w:val="left" w:leader="underscore" w:pos="686"/>
              </w:tabs>
              <w:spacing w:line="206" w:lineRule="exact"/>
              <w:jc w:val="both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АП3 +…+ АП</w:t>
            </w:r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val="en-US" w:eastAsia="ru-RU"/>
              </w:rPr>
              <w:t>n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) ±</w:t>
            </w:r>
          </w:p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АПплан</w:t>
            </w:r>
            <w:proofErr w:type="spellEnd"/>
          </w:p>
        </w:tc>
        <w:tc>
          <w:tcPr>
            <w:tcW w:w="2088" w:type="dxa"/>
            <w:vAlign w:val="center"/>
          </w:tcPr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источник: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- заявления физических и юридических лиц о предоставлении земельных участков в аренду или расторжении договоров аренды; 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-заявления физических и юридических лиц, по которым в очередном финансовом году в договора аренды будут внесены изменения, касающиеся вида разрешенного</w:t>
            </w:r>
            <w:r w:rsidRPr="00CC1892">
              <w:rPr>
                <w:spacing w:val="3"/>
                <w:sz w:val="16"/>
                <w:szCs w:val="16"/>
              </w:rPr>
              <w:t xml:space="preserve"> 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использования земельного участка;</w:t>
            </w:r>
          </w:p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- предъявленные к исполнению судебные решения о взыскании арендной платы, оборотные ведомости за три отчетных года</w:t>
            </w:r>
          </w:p>
        </w:tc>
        <w:tc>
          <w:tcPr>
            <w:tcW w:w="1880" w:type="dxa"/>
            <w:vAlign w:val="center"/>
          </w:tcPr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ДАП - прогноз поступлений от сдачи в аренду земельных участков, находящихся в муниципальной собственности;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</w:t>
            </w:r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1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,АП2,АП3,АПп - сумма арендных платежей по действующим договорам аренды, срок уплаты которых приходится на планируемый период;</w:t>
            </w:r>
          </w:p>
          <w:p w:rsidR="002D4B86" w:rsidRPr="00CC1892" w:rsidRDefault="002D4B86" w:rsidP="00D96F45">
            <w:pPr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val="en-US" w:eastAsia="ru-RU"/>
              </w:rPr>
              <w:t>n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количество действующих договоров аренды, срок уплаты которых приходится на планируемый период </w:t>
            </w: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АПплан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сумма арендных платежей по планируемым к заключению (расторжению) договорам аренды</w:t>
            </w:r>
          </w:p>
        </w:tc>
      </w:tr>
      <w:tr w:rsidR="002D4B86" w:rsidRPr="00CC1892" w:rsidTr="00D96F45">
        <w:tc>
          <w:tcPr>
            <w:tcW w:w="31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2D4B86" w:rsidRPr="00CC1892" w:rsidRDefault="00DC322E" w:rsidP="00D96F4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60" w:type="dxa"/>
          </w:tcPr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 w:rsidR="00DC322E">
              <w:rPr>
                <w:color w:val="000000"/>
                <w:sz w:val="16"/>
                <w:szCs w:val="16"/>
                <w:lang w:eastAsia="ru-RU"/>
              </w:rPr>
              <w:t xml:space="preserve">сельского поселения Мокша 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Большеглушиц</w:t>
            </w:r>
            <w:r w:rsidRPr="00CC1892">
              <w:rPr>
                <w:color w:val="000000"/>
                <w:sz w:val="16"/>
                <w:szCs w:val="16"/>
                <w:lang w:eastAsia="ru-RU"/>
              </w:rPr>
              <w:lastRenderedPageBreak/>
              <w:t>кий Самарской области</w:t>
            </w:r>
          </w:p>
        </w:tc>
        <w:tc>
          <w:tcPr>
            <w:tcW w:w="2127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lastRenderedPageBreak/>
              <w:t>1 11 05035 10 0000 120</w:t>
            </w:r>
          </w:p>
        </w:tc>
        <w:tc>
          <w:tcPr>
            <w:tcW w:w="2976" w:type="dxa"/>
            <w:vAlign w:val="center"/>
          </w:tcPr>
          <w:p w:rsidR="002D4B86" w:rsidRPr="00CC1892" w:rsidRDefault="002D4B86" w:rsidP="00D96F45">
            <w:pPr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метод прямого расчета</w:t>
            </w:r>
          </w:p>
        </w:tc>
        <w:tc>
          <w:tcPr>
            <w:tcW w:w="1701" w:type="dxa"/>
            <w:vAlign w:val="center"/>
          </w:tcPr>
          <w:p w:rsidR="002D4B86" w:rsidRPr="00CC1892" w:rsidRDefault="002D4B86" w:rsidP="00D96F45">
            <w:pPr>
              <w:spacing w:line="206" w:lineRule="exact"/>
              <w:jc w:val="center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ДАП = (АП</w:t>
            </w:r>
            <w:proofErr w:type="gramStart"/>
            <w:r w:rsidRPr="00CC1892">
              <w:rPr>
                <w:color w:val="000000"/>
                <w:spacing w:val="4"/>
                <w:sz w:val="16"/>
                <w:szCs w:val="16"/>
                <w:shd w:val="clear" w:color="auto" w:fill="FFFFFF"/>
                <w:lang w:eastAsia="ru-RU"/>
              </w:rPr>
              <w:t>1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+ АП</w:t>
            </w:r>
            <w:r w:rsidRPr="00CC1892">
              <w:rPr>
                <w:color w:val="000000"/>
                <w:spacing w:val="4"/>
                <w:sz w:val="16"/>
                <w:szCs w:val="16"/>
                <w:shd w:val="clear" w:color="auto" w:fill="FFFFFF"/>
                <w:lang w:eastAsia="ru-RU"/>
              </w:rPr>
              <w:t>2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+</w:t>
            </w:r>
          </w:p>
          <w:p w:rsidR="002D4B86" w:rsidRPr="00CC1892" w:rsidRDefault="002D4B86" w:rsidP="00D96F45">
            <w:pPr>
              <w:tabs>
                <w:tab w:val="left" w:leader="underscore" w:pos="686"/>
              </w:tabs>
              <w:spacing w:line="206" w:lineRule="exact"/>
              <w:jc w:val="both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АП3 +…+ АП</w:t>
            </w:r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val="en-US" w:eastAsia="ru-RU"/>
              </w:rPr>
              <w:t>n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) ±</w:t>
            </w:r>
          </w:p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АПплан</w:t>
            </w:r>
            <w:proofErr w:type="spellEnd"/>
          </w:p>
        </w:tc>
        <w:tc>
          <w:tcPr>
            <w:tcW w:w="2088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Источником данных о доходах являются договоры, заключенные (планируемые к заключению/расторжению) с арендаторами</w:t>
            </w:r>
          </w:p>
        </w:tc>
        <w:tc>
          <w:tcPr>
            <w:tcW w:w="1880" w:type="dxa"/>
            <w:vAlign w:val="center"/>
          </w:tcPr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ДАП - прогноз поступлений от сдачи в аренду муниципального имущества;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</w:t>
            </w:r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1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,АП2,АП3,АПп - сумма арендных платежей по действующим договорам аренды, срок уплаты которых приходится на 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lastRenderedPageBreak/>
              <w:t>планируемый период;</w:t>
            </w:r>
          </w:p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val="en-US" w:eastAsia="ru-RU"/>
              </w:rPr>
              <w:t>n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количество действующих договоров аренды, срок уплаты которых приходится на планируемый период </w:t>
            </w: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АПплан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сумма арендных платежей по планируемым к заключению (расторжению) договорам аренды</w:t>
            </w:r>
          </w:p>
        </w:tc>
      </w:tr>
      <w:tr w:rsidR="002D4B86" w:rsidRPr="00CC1892" w:rsidTr="00D96F45">
        <w:tc>
          <w:tcPr>
            <w:tcW w:w="31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2D4B86" w:rsidRPr="00CC1892" w:rsidRDefault="00DC322E" w:rsidP="00D96F4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60" w:type="dxa"/>
          </w:tcPr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 w:rsidR="00DC322E">
              <w:rPr>
                <w:color w:val="000000"/>
                <w:sz w:val="16"/>
                <w:szCs w:val="16"/>
                <w:lang w:eastAsia="ru-RU"/>
              </w:rPr>
              <w:t xml:space="preserve">сельского поселения Мокша 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Большеглушицкий Самарской области</w:t>
            </w:r>
          </w:p>
        </w:tc>
        <w:tc>
          <w:tcPr>
            <w:tcW w:w="2127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highlight w:val="yellow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1 14 02053 10 0000 410</w:t>
            </w:r>
          </w:p>
        </w:tc>
        <w:tc>
          <w:tcPr>
            <w:tcW w:w="2976" w:type="dxa"/>
            <w:vAlign w:val="center"/>
          </w:tcPr>
          <w:p w:rsidR="002D4B86" w:rsidRPr="00CC1892" w:rsidRDefault="002D4B86" w:rsidP="00D96F45">
            <w:pPr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2D4B86" w:rsidRPr="00CC1892" w:rsidRDefault="002D4B86" w:rsidP="00D96F45">
            <w:pPr>
              <w:adjustRightInd w:val="0"/>
              <w:jc w:val="both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метод прямого расчета</w:t>
            </w:r>
          </w:p>
        </w:tc>
        <w:tc>
          <w:tcPr>
            <w:tcW w:w="170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ДРМос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= </w:t>
            </w: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ДРТос</w:t>
            </w:r>
            <w:proofErr w:type="spellEnd"/>
          </w:p>
        </w:tc>
        <w:tc>
          <w:tcPr>
            <w:tcW w:w="2088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Источник-Программа (проект Программы) приватизации (продажи) муниципального имущества на прогнозируемый финансовый год; отчеты независимого оценщика об оценке рыночной стоимости имущества, выполненные в текущем финансовом году; протоколы о результатах торгов по продаже муниципального имущества текущего финансового года либо при отсутствии - предыдущего финансового года</w:t>
            </w:r>
          </w:p>
        </w:tc>
        <w:tc>
          <w:tcPr>
            <w:tcW w:w="1880" w:type="dxa"/>
            <w:vAlign w:val="center"/>
          </w:tcPr>
          <w:p w:rsidR="002D4B86" w:rsidRPr="00CC1892" w:rsidRDefault="002D4B86" w:rsidP="00D96F45">
            <w:pPr>
              <w:spacing w:line="206" w:lineRule="exact"/>
              <w:ind w:left="40"/>
              <w:rPr>
                <w:spacing w:val="3"/>
                <w:sz w:val="16"/>
                <w:szCs w:val="16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ДРМос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прогноз поступлений от реализации иного имущества, находящегося в собственности муниципального района,</w:t>
            </w:r>
          </w:p>
          <w:p w:rsidR="002D4B86" w:rsidRPr="00CC1892" w:rsidRDefault="002D4B86" w:rsidP="00D96F45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ДРТос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доходы от реализации имущества на торгах, включенного в прогнозный план приватизации муниципального имущества, в соответствии с </w:t>
            </w: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пообъектным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перечнем имущества, планируемого к реализации, и стоимости объектов, включенных в указанный перечень. Стоимость объектов недвижимости определяется исходя из средней стоимости одного квадратного метра, определенной в соответствии с данными отчетов, представленными независимыми оценщиками. При отсутствии заключения независимого оценщика о стоимости объектов недвижимости, планируемых к реализации, стоимость объектов</w:t>
            </w:r>
            <w:r w:rsidRPr="00CC1892">
              <w:rPr>
                <w:sz w:val="16"/>
                <w:szCs w:val="16"/>
              </w:rPr>
              <w:t xml:space="preserve"> 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недвижимости определяется исходя из средней стоимости одного квадратного метра, сложившейся по результатам торгов текущего года (при отсутствии торгов 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lastRenderedPageBreak/>
              <w:t>в текущем году - по результатам торгов прошлого года)</w:t>
            </w:r>
          </w:p>
        </w:tc>
      </w:tr>
      <w:tr w:rsidR="002D4B86" w:rsidRPr="00CC1892" w:rsidTr="00D96F45">
        <w:tc>
          <w:tcPr>
            <w:tcW w:w="311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2D4B86" w:rsidRPr="00CC1892" w:rsidRDefault="00DC322E" w:rsidP="00D96F4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560" w:type="dxa"/>
          </w:tcPr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 w:rsidR="00DC322E">
              <w:rPr>
                <w:color w:val="000000"/>
                <w:sz w:val="16"/>
                <w:szCs w:val="16"/>
                <w:lang w:eastAsia="ru-RU"/>
              </w:rPr>
              <w:t xml:space="preserve">сельского поселения Мокша 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муниципального района</w:t>
            </w:r>
          </w:p>
          <w:p w:rsidR="002D4B86" w:rsidRPr="00CC1892" w:rsidRDefault="002D4B86" w:rsidP="00D96F45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1892">
              <w:rPr>
                <w:color w:val="000000"/>
                <w:sz w:val="16"/>
                <w:szCs w:val="16"/>
                <w:lang w:eastAsia="ru-RU"/>
              </w:rPr>
              <w:t>Большеглушицкий Самарской области</w:t>
            </w:r>
          </w:p>
        </w:tc>
        <w:tc>
          <w:tcPr>
            <w:tcW w:w="2127" w:type="dxa"/>
            <w:vAlign w:val="center"/>
          </w:tcPr>
          <w:p w:rsidR="002D4B86" w:rsidRPr="00CC1892" w:rsidRDefault="002D4B86" w:rsidP="00D96F45">
            <w:pPr>
              <w:jc w:val="center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1 14 06025 10 0000 430</w:t>
            </w:r>
          </w:p>
        </w:tc>
        <w:tc>
          <w:tcPr>
            <w:tcW w:w="2976" w:type="dxa"/>
            <w:vAlign w:val="center"/>
          </w:tcPr>
          <w:p w:rsidR="002D4B86" w:rsidRPr="00CC1892" w:rsidRDefault="002D4B86" w:rsidP="00D96F45">
            <w:pPr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CC1892">
              <w:rPr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2D4B86" w:rsidRPr="00CC1892" w:rsidRDefault="002D4B86" w:rsidP="00D96F45">
            <w:pPr>
              <w:spacing w:after="60" w:line="160" w:lineRule="exact"/>
              <w:jc w:val="center"/>
              <w:rPr>
                <w:spacing w:val="3"/>
                <w:sz w:val="21"/>
                <w:szCs w:val="21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метод</w:t>
            </w:r>
          </w:p>
          <w:p w:rsidR="002D4B86" w:rsidRPr="00CC1892" w:rsidRDefault="002D4B86" w:rsidP="00D96F45">
            <w:pPr>
              <w:spacing w:after="60" w:line="160" w:lineRule="exact"/>
              <w:jc w:val="center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усреднения</w:t>
            </w:r>
          </w:p>
        </w:tc>
        <w:tc>
          <w:tcPr>
            <w:tcW w:w="1701" w:type="dxa"/>
            <w:vAlign w:val="center"/>
          </w:tcPr>
          <w:p w:rsidR="002D4B86" w:rsidRPr="00CC1892" w:rsidRDefault="002D4B86" w:rsidP="00D96F45">
            <w:pPr>
              <w:jc w:val="center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proofErr w:type="spell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Хд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= (Пт-1 + Пт-2 + Пт-3) / 3</w:t>
            </w:r>
          </w:p>
        </w:tc>
        <w:tc>
          <w:tcPr>
            <w:tcW w:w="2088" w:type="dxa"/>
            <w:vAlign w:val="center"/>
          </w:tcPr>
          <w:p w:rsidR="002D4B86" w:rsidRPr="00CC1892" w:rsidRDefault="002D4B86" w:rsidP="00D96F45">
            <w:pPr>
              <w:spacing w:line="206" w:lineRule="exact"/>
              <w:jc w:val="both"/>
              <w:rPr>
                <w:spacing w:val="3"/>
                <w:sz w:val="21"/>
                <w:szCs w:val="21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Источник - отчет об исполнении бюджета муниципального района;</w:t>
            </w:r>
          </w:p>
          <w:p w:rsidR="002D4B86" w:rsidRPr="00CC1892" w:rsidRDefault="002D4B86" w:rsidP="00D96F45">
            <w:pPr>
              <w:spacing w:line="206" w:lineRule="exact"/>
              <w:jc w:val="both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бухгалтерская отчетность</w:t>
            </w:r>
          </w:p>
        </w:tc>
        <w:tc>
          <w:tcPr>
            <w:tcW w:w="1880" w:type="dxa"/>
            <w:vAlign w:val="center"/>
          </w:tcPr>
          <w:p w:rsidR="002D4B86" w:rsidRPr="00CC1892" w:rsidRDefault="002D4B86" w:rsidP="00D96F45">
            <w:pPr>
              <w:spacing w:line="206" w:lineRule="exact"/>
              <w:jc w:val="both"/>
              <w:rPr>
                <w:spacing w:val="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X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д</w:t>
            </w:r>
            <w:proofErr w:type="spell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- прогноз поступлений от продажи земельных участков, находящихся в муниципальной собственности;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Пт-</w:t>
            </w:r>
            <w:r w:rsidRPr="00CC1892">
              <w:rPr>
                <w:color w:val="000000"/>
                <w:spacing w:val="4"/>
                <w:sz w:val="9"/>
                <w:szCs w:val="9"/>
                <w:shd w:val="clear" w:color="auto" w:fill="FFFFFF"/>
                <w:lang w:eastAsia="ru-RU"/>
              </w:rPr>
              <w:t>1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, Пт-</w:t>
            </w:r>
            <w:r w:rsidRPr="00CC1892">
              <w:rPr>
                <w:color w:val="000000"/>
                <w:spacing w:val="4"/>
                <w:sz w:val="9"/>
                <w:szCs w:val="9"/>
                <w:shd w:val="clear" w:color="auto" w:fill="FFFFFF"/>
                <w:lang w:eastAsia="ru-RU"/>
              </w:rPr>
              <w:t>2</w:t>
            </w: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, Пт-3 - фактические поступления за три года, предшествующие текущему финансовому год</w:t>
            </w:r>
            <w:proofErr w:type="gramStart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у(</w:t>
            </w:r>
            <w:proofErr w:type="gramEnd"/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>источник -отчеты об исполнении бюджета);</w:t>
            </w:r>
          </w:p>
          <w:p w:rsidR="002D4B86" w:rsidRPr="00CC1892" w:rsidRDefault="002D4B86" w:rsidP="00D96F45">
            <w:pPr>
              <w:spacing w:line="206" w:lineRule="exact"/>
              <w:ind w:left="40"/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</w:pPr>
            <w:r w:rsidRPr="00CC1892">
              <w:rPr>
                <w:color w:val="000000"/>
                <w:spacing w:val="-2"/>
                <w:sz w:val="16"/>
                <w:szCs w:val="16"/>
                <w:shd w:val="clear" w:color="auto" w:fill="FFFFFF"/>
                <w:lang w:eastAsia="ru-RU"/>
              </w:rPr>
              <w:t xml:space="preserve"> т - текущий год;</w:t>
            </w:r>
          </w:p>
        </w:tc>
      </w:tr>
    </w:tbl>
    <w:p w:rsidR="002D4B86" w:rsidRPr="00CC1892" w:rsidRDefault="002D4B86" w:rsidP="002D4B86">
      <w:pPr>
        <w:spacing w:line="360" w:lineRule="auto"/>
        <w:jc w:val="both"/>
        <w:rPr>
          <w:sz w:val="28"/>
          <w:szCs w:val="28"/>
          <w:lang w:eastAsia="ru-RU"/>
        </w:rPr>
      </w:pPr>
    </w:p>
    <w:p w:rsidR="002D4B86" w:rsidRDefault="002D4B86" w:rsidP="002D4B86"/>
    <w:p w:rsidR="00826986" w:rsidRPr="00826986" w:rsidRDefault="00826986" w:rsidP="002D4B86">
      <w:pPr>
        <w:ind w:right="737"/>
        <w:jc w:val="both"/>
        <w:rPr>
          <w:sz w:val="28"/>
          <w:szCs w:val="24"/>
        </w:rPr>
      </w:pPr>
    </w:p>
    <w:p w:rsidR="001D34A5" w:rsidRDefault="001D34A5">
      <w:pPr>
        <w:adjustRightInd w:val="0"/>
        <w:ind w:left="3828" w:right="200"/>
        <w:jc w:val="right"/>
        <w:outlineLvl w:val="1"/>
      </w:pPr>
    </w:p>
    <w:sectPr w:rsidR="001D34A5" w:rsidSect="002D4B86">
      <w:type w:val="nextColumn"/>
      <w:pgSz w:w="11910" w:h="16840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3A" w:rsidRDefault="007C6B3A" w:rsidP="002D4B86">
      <w:r>
        <w:separator/>
      </w:r>
    </w:p>
  </w:endnote>
  <w:endnote w:type="continuationSeparator" w:id="0">
    <w:p w:rsidR="007C6B3A" w:rsidRDefault="007C6B3A" w:rsidP="002D4B86">
      <w:r>
        <w:continuationSeparator/>
      </w:r>
    </w:p>
  </w:endnote>
  <w:endnote w:id="1">
    <w:p w:rsidR="002D4B86" w:rsidRPr="00CC1892" w:rsidRDefault="002D4B86" w:rsidP="002D4B86">
      <w:pPr>
        <w:pStyle w:val="ad"/>
        <w:rPr>
          <w:rFonts w:ascii="Times New Roman" w:hAnsi="Times New Roman" w:cs="Times New Roman"/>
        </w:rPr>
      </w:pPr>
      <w:r w:rsidRPr="00CC1892">
        <w:rPr>
          <w:rStyle w:val="af"/>
        </w:rPr>
        <w:t>1</w:t>
      </w:r>
      <w:r w:rsidRPr="00CC1892">
        <w:rPr>
          <w:rFonts w:ascii="Times New Roman" w:hAnsi="Times New Roman" w:cs="Times New Roman"/>
        </w:rPr>
        <w:t> Код бюджетной классификации доходов без пробелов и кода главы главного администратора доходов бюджета.</w:t>
      </w:r>
    </w:p>
  </w:endnote>
  <w:endnote w:id="2">
    <w:p w:rsidR="002D4B86" w:rsidRPr="00CC1892" w:rsidRDefault="002D4B86" w:rsidP="002D4B86">
      <w:pPr>
        <w:pStyle w:val="ad"/>
        <w:jc w:val="both"/>
        <w:rPr>
          <w:rFonts w:ascii="Times New Roman" w:hAnsi="Times New Roman" w:cs="Times New Roman"/>
        </w:rPr>
      </w:pPr>
      <w:r w:rsidRPr="00CC1892">
        <w:rPr>
          <w:rStyle w:val="af"/>
        </w:rPr>
        <w:t>2</w:t>
      </w:r>
      <w:r w:rsidRPr="00CC1892">
        <w:rPr>
          <w:rFonts w:ascii="Times New Roman" w:hAnsi="Times New Roman" w:cs="Times New Roman"/>
        </w:rPr>
        <w:t> </w:t>
      </w:r>
      <w:proofErr w:type="gramStart"/>
      <w:r w:rsidRPr="00CC1892">
        <w:rPr>
          <w:rFonts w:ascii="Times New Roman" w:hAnsi="Times New Roman" w:cs="Times New Roman"/>
        </w:rPr>
        <w:t xml:space="preserve">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</w:t>
      </w:r>
      <w:smartTag w:uri="urn:schemas-microsoft-com:office:smarttags" w:element="metricconverter">
        <w:smartTagPr>
          <w:attr w:name="ProductID" w:val="2016 г"/>
        </w:smartTagPr>
        <w:r w:rsidRPr="00CC1892">
          <w:rPr>
            <w:rFonts w:ascii="Times New Roman" w:hAnsi="Times New Roman" w:cs="Times New Roman"/>
          </w:rPr>
          <w:t>2016 г</w:t>
        </w:r>
      </w:smartTag>
      <w:r w:rsidRPr="00CC1892">
        <w:rPr>
          <w:rFonts w:ascii="Times New Roman" w:hAnsi="Times New Roman" w:cs="Times New Roman"/>
        </w:rPr>
        <w:t>. № 574 «Об общих требованиях к методике прогнозирования поступлений доходов в бюджеты бюджетной системы Российской Федерации»).</w:t>
      </w:r>
      <w:proofErr w:type="gramEnd"/>
    </w:p>
  </w:endnote>
  <w:endnote w:id="3">
    <w:p w:rsidR="002D4B86" w:rsidRPr="00CC1892" w:rsidRDefault="002D4B86" w:rsidP="002D4B86">
      <w:pPr>
        <w:pStyle w:val="ad"/>
        <w:rPr>
          <w:rFonts w:ascii="Times New Roman" w:hAnsi="Times New Roman" w:cs="Times New Roman"/>
        </w:rPr>
      </w:pPr>
      <w:r w:rsidRPr="00CC1892">
        <w:rPr>
          <w:rStyle w:val="af"/>
        </w:rPr>
        <w:t>3</w:t>
      </w:r>
      <w:r w:rsidRPr="00CC1892">
        <w:rPr>
          <w:rFonts w:ascii="Times New Roman" w:hAnsi="Times New Roman" w:cs="Times New Roman"/>
        </w:rPr>
        <w:t> Формула расчета прогнозируемого объема поступлений (при наличии).</w:t>
      </w:r>
    </w:p>
  </w:endnote>
  <w:endnote w:id="4">
    <w:p w:rsidR="002D4B86" w:rsidRPr="00CC1892" w:rsidRDefault="002D4B86" w:rsidP="002D4B86">
      <w:pPr>
        <w:pStyle w:val="ad"/>
        <w:jc w:val="both"/>
        <w:rPr>
          <w:rFonts w:ascii="Times New Roman" w:hAnsi="Times New Roman" w:cs="Times New Roman"/>
        </w:rPr>
      </w:pPr>
      <w:r w:rsidRPr="00CC1892">
        <w:rPr>
          <w:rStyle w:val="af"/>
        </w:rPr>
        <w:t>4</w:t>
      </w:r>
      <w:r w:rsidRPr="00CC1892">
        <w:rPr>
          <w:rFonts w:ascii="Times New Roman" w:hAnsi="Times New Roman" w:cs="Times New Roman"/>
        </w:rPr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5">
    <w:p w:rsidR="002D4B86" w:rsidRPr="00CC1892" w:rsidRDefault="002D4B86" w:rsidP="002D4B86">
      <w:pPr>
        <w:pStyle w:val="ad"/>
        <w:jc w:val="both"/>
        <w:rPr>
          <w:rFonts w:ascii="Times New Roman" w:hAnsi="Times New Roman" w:cs="Times New Roman"/>
        </w:rPr>
      </w:pPr>
      <w:r w:rsidRPr="00CC1892">
        <w:rPr>
          <w:rStyle w:val="af"/>
        </w:rPr>
        <w:t>5</w:t>
      </w:r>
      <w:r w:rsidRPr="00CC1892">
        <w:rPr>
          <w:rFonts w:ascii="Times New Roman" w:hAnsi="Times New Roman" w:cs="Times New Roman"/>
        </w:rPr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3A" w:rsidRDefault="007C6B3A" w:rsidP="002D4B86">
      <w:r>
        <w:separator/>
      </w:r>
    </w:p>
  </w:footnote>
  <w:footnote w:type="continuationSeparator" w:id="0">
    <w:p w:rsidR="007C6B3A" w:rsidRDefault="007C6B3A" w:rsidP="002D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05A65"/>
    <w:multiLevelType w:val="singleLevel"/>
    <w:tmpl w:val="AFB05A65"/>
    <w:lvl w:ilvl="0">
      <w:start w:val="1"/>
      <w:numFmt w:val="upperRoman"/>
      <w:suff w:val="space"/>
      <w:lvlText w:val="%1."/>
      <w:lvlJc w:val="left"/>
    </w:lvl>
  </w:abstractNum>
  <w:abstractNum w:abstractNumId="1">
    <w:nsid w:val="05F11549"/>
    <w:multiLevelType w:val="multilevel"/>
    <w:tmpl w:val="A582FD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2701B"/>
    <w:multiLevelType w:val="multilevel"/>
    <w:tmpl w:val="0A22701B"/>
    <w:lvl w:ilvl="0">
      <w:start w:val="2"/>
      <w:numFmt w:val="decimal"/>
      <w:lvlText w:val="%1"/>
      <w:lvlJc w:val="left"/>
      <w:pPr>
        <w:ind w:left="216" w:hanging="56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1"/>
      </w:pPr>
      <w:rPr>
        <w:rFonts w:hint="default"/>
        <w:lang w:val="ru-RU" w:eastAsia="en-US" w:bidi="ar-SA"/>
      </w:rPr>
    </w:lvl>
  </w:abstractNum>
  <w:abstractNum w:abstractNumId="3">
    <w:nsid w:val="0F112CCD"/>
    <w:multiLevelType w:val="multilevel"/>
    <w:tmpl w:val="E5C69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F3DB2"/>
    <w:multiLevelType w:val="multilevel"/>
    <w:tmpl w:val="4782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67935"/>
    <w:multiLevelType w:val="multilevel"/>
    <w:tmpl w:val="15267935"/>
    <w:lvl w:ilvl="0">
      <w:start w:val="1"/>
      <w:numFmt w:val="upperRoman"/>
      <w:lvlText w:val="%1."/>
      <w:lvlJc w:val="left"/>
      <w:pPr>
        <w:ind w:left="4176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4812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445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5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0" w:hanging="180"/>
      </w:pPr>
      <w:rPr>
        <w:rFonts w:hint="default"/>
        <w:lang w:val="ru-RU" w:eastAsia="en-US" w:bidi="ar-SA"/>
      </w:rPr>
    </w:lvl>
  </w:abstractNum>
  <w:abstractNum w:abstractNumId="6">
    <w:nsid w:val="17060010"/>
    <w:multiLevelType w:val="multilevel"/>
    <w:tmpl w:val="23CEF57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34B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0D2FD4"/>
    <w:multiLevelType w:val="hybridMultilevel"/>
    <w:tmpl w:val="7DBAB800"/>
    <w:lvl w:ilvl="0" w:tplc="6568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26328"/>
    <w:multiLevelType w:val="multilevel"/>
    <w:tmpl w:val="1D626328"/>
    <w:lvl w:ilvl="0">
      <w:start w:val="1"/>
      <w:numFmt w:val="decimal"/>
      <w:lvlText w:val="%1)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9">
    <w:nsid w:val="26AF537F"/>
    <w:multiLevelType w:val="multilevel"/>
    <w:tmpl w:val="26AF537F"/>
    <w:lvl w:ilvl="0">
      <w:start w:val="2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0">
    <w:nsid w:val="26D44877"/>
    <w:multiLevelType w:val="multilevel"/>
    <w:tmpl w:val="26D44877"/>
    <w:lvl w:ilvl="0">
      <w:start w:val="2"/>
      <w:numFmt w:val="decimal"/>
      <w:lvlText w:val="%1)"/>
      <w:lvlJc w:val="left"/>
      <w:pPr>
        <w:ind w:left="216" w:hanging="23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11">
    <w:nsid w:val="2BAB710A"/>
    <w:multiLevelType w:val="multilevel"/>
    <w:tmpl w:val="2BAB710A"/>
    <w:lvl w:ilvl="0">
      <w:start w:val="1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2">
    <w:nsid w:val="334102D8"/>
    <w:multiLevelType w:val="multilevel"/>
    <w:tmpl w:val="334102D8"/>
    <w:lvl w:ilvl="0">
      <w:start w:val="2"/>
      <w:numFmt w:val="decimal"/>
      <w:lvlText w:val="%1"/>
      <w:lvlJc w:val="left"/>
      <w:pPr>
        <w:ind w:left="216" w:hanging="56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1"/>
      </w:pPr>
      <w:rPr>
        <w:rFonts w:hint="default"/>
        <w:lang w:val="ru-RU" w:eastAsia="en-US" w:bidi="ar-SA"/>
      </w:rPr>
    </w:lvl>
  </w:abstractNum>
  <w:abstractNum w:abstractNumId="13">
    <w:nsid w:val="35ED0188"/>
    <w:multiLevelType w:val="multilevel"/>
    <w:tmpl w:val="35ED0188"/>
    <w:lvl w:ilvl="0">
      <w:start w:val="4"/>
      <w:numFmt w:val="decimal"/>
      <w:lvlText w:val="%1)"/>
      <w:lvlJc w:val="left"/>
      <w:pPr>
        <w:ind w:left="1159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4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29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35"/>
      </w:pPr>
      <w:rPr>
        <w:rFonts w:hint="default"/>
        <w:lang w:val="ru-RU" w:eastAsia="en-US" w:bidi="ar-SA"/>
      </w:rPr>
    </w:lvl>
  </w:abstractNum>
  <w:abstractNum w:abstractNumId="14">
    <w:nsid w:val="38CC316F"/>
    <w:multiLevelType w:val="multilevel"/>
    <w:tmpl w:val="38CC316F"/>
    <w:lvl w:ilvl="0">
      <w:start w:val="2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5">
    <w:nsid w:val="38CD4707"/>
    <w:multiLevelType w:val="multilevel"/>
    <w:tmpl w:val="2D88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00111"/>
    <w:multiLevelType w:val="multilevel"/>
    <w:tmpl w:val="11C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37C30"/>
    <w:multiLevelType w:val="singleLevel"/>
    <w:tmpl w:val="41D37C30"/>
    <w:lvl w:ilvl="0">
      <w:start w:val="1"/>
      <w:numFmt w:val="decimal"/>
      <w:suff w:val="space"/>
      <w:lvlText w:val="%1."/>
      <w:lvlJc w:val="left"/>
    </w:lvl>
  </w:abstractNum>
  <w:abstractNum w:abstractNumId="18">
    <w:nsid w:val="41E705F6"/>
    <w:multiLevelType w:val="multilevel"/>
    <w:tmpl w:val="41E705F6"/>
    <w:lvl w:ilvl="0">
      <w:start w:val="4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19">
    <w:nsid w:val="45FD3F6A"/>
    <w:multiLevelType w:val="multilevel"/>
    <w:tmpl w:val="2674AEC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5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47136BE1"/>
    <w:multiLevelType w:val="multilevel"/>
    <w:tmpl w:val="C3FA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04308F"/>
    <w:multiLevelType w:val="multilevel"/>
    <w:tmpl w:val="4E04308F"/>
    <w:lvl w:ilvl="0">
      <w:start w:val="1"/>
      <w:numFmt w:val="decimal"/>
      <w:lvlText w:val="%1)"/>
      <w:lvlJc w:val="left"/>
      <w:pPr>
        <w:ind w:left="216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48" w:hanging="2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2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2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2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2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2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2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235"/>
      </w:pPr>
      <w:rPr>
        <w:rFonts w:hint="default"/>
        <w:lang w:val="ru-RU" w:eastAsia="en-US" w:bidi="ar-SA"/>
      </w:rPr>
    </w:lvl>
  </w:abstractNum>
  <w:abstractNum w:abstractNumId="22">
    <w:nsid w:val="516A0614"/>
    <w:multiLevelType w:val="multilevel"/>
    <w:tmpl w:val="D4B2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76E"/>
    <w:multiLevelType w:val="multilevel"/>
    <w:tmpl w:val="564C676E"/>
    <w:lvl w:ilvl="0">
      <w:start w:val="5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24">
    <w:nsid w:val="691233E0"/>
    <w:multiLevelType w:val="multilevel"/>
    <w:tmpl w:val="691233E0"/>
    <w:lvl w:ilvl="0">
      <w:start w:val="3"/>
      <w:numFmt w:val="decimal"/>
      <w:lvlText w:val="%1"/>
      <w:lvlJc w:val="left"/>
      <w:pPr>
        <w:ind w:left="134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17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5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421"/>
      </w:pPr>
      <w:rPr>
        <w:rFonts w:hint="default"/>
        <w:lang w:val="ru-RU" w:eastAsia="en-US" w:bidi="ar-SA"/>
      </w:rPr>
    </w:lvl>
  </w:abstractNum>
  <w:abstractNum w:abstractNumId="25">
    <w:nsid w:val="6A1F6F64"/>
    <w:multiLevelType w:val="multilevel"/>
    <w:tmpl w:val="469AE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16ACB"/>
    <w:multiLevelType w:val="multilevel"/>
    <w:tmpl w:val="5E520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1434B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C039B6"/>
    <w:multiLevelType w:val="multilevel"/>
    <w:tmpl w:val="83360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A64B6C"/>
    <w:multiLevelType w:val="multilevel"/>
    <w:tmpl w:val="7FA64B6C"/>
    <w:lvl w:ilvl="0">
      <w:start w:val="4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227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21"/>
      </w:pPr>
      <w:rPr>
        <w:rFonts w:hint="default"/>
        <w:lang w:val="ru-RU" w:eastAsia="en-US" w:bidi="ar-SA"/>
      </w:rPr>
    </w:lvl>
  </w:abstractNum>
  <w:abstractNum w:abstractNumId="29">
    <w:nsid w:val="7FBB7EA0"/>
    <w:multiLevelType w:val="multilevel"/>
    <w:tmpl w:val="7FBB7EA0"/>
    <w:lvl w:ilvl="0">
      <w:start w:val="6"/>
      <w:numFmt w:val="decimal"/>
      <w:lvlText w:val="%1"/>
      <w:lvlJc w:val="left"/>
      <w:pPr>
        <w:ind w:left="216" w:hanging="421"/>
        <w:jc w:val="left"/>
      </w:pPr>
      <w:rPr>
        <w:rFonts w:hint="default"/>
        <w:lang w:val="ru-RU" w:eastAsia="en-US" w:bidi="ar-SA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start w:val="1"/>
      <w:numFmt w:val="decimal"/>
      <w:lvlText w:val="%3."/>
      <w:lvlJc w:val="left"/>
      <w:pPr>
        <w:ind w:left="420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0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6564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8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9"/>
  </w:num>
  <w:num w:numId="8">
    <w:abstractNumId w:val="14"/>
  </w:num>
  <w:num w:numId="9">
    <w:abstractNumId w:val="2"/>
  </w:num>
  <w:num w:numId="10">
    <w:abstractNumId w:val="10"/>
  </w:num>
  <w:num w:numId="11">
    <w:abstractNumId w:val="21"/>
  </w:num>
  <w:num w:numId="12">
    <w:abstractNumId w:val="12"/>
  </w:num>
  <w:num w:numId="13">
    <w:abstractNumId w:val="24"/>
  </w:num>
  <w:num w:numId="14">
    <w:abstractNumId w:val="28"/>
  </w:num>
  <w:num w:numId="15">
    <w:abstractNumId w:val="18"/>
  </w:num>
  <w:num w:numId="16">
    <w:abstractNumId w:val="23"/>
  </w:num>
  <w:num w:numId="17">
    <w:abstractNumId w:val="29"/>
  </w:num>
  <w:num w:numId="18">
    <w:abstractNumId w:val="15"/>
  </w:num>
  <w:num w:numId="19">
    <w:abstractNumId w:val="22"/>
  </w:num>
  <w:num w:numId="20">
    <w:abstractNumId w:val="20"/>
  </w:num>
  <w:num w:numId="21">
    <w:abstractNumId w:val="27"/>
  </w:num>
  <w:num w:numId="22">
    <w:abstractNumId w:val="3"/>
  </w:num>
  <w:num w:numId="23">
    <w:abstractNumId w:val="25"/>
  </w:num>
  <w:num w:numId="24">
    <w:abstractNumId w:val="1"/>
  </w:num>
  <w:num w:numId="25">
    <w:abstractNumId w:val="19"/>
  </w:num>
  <w:num w:numId="26">
    <w:abstractNumId w:val="16"/>
  </w:num>
  <w:num w:numId="27">
    <w:abstractNumId w:val="4"/>
  </w:num>
  <w:num w:numId="28">
    <w:abstractNumId w:val="26"/>
  </w:num>
  <w:num w:numId="29">
    <w:abstractNumId w:val="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718F"/>
    <w:rsid w:val="000C042D"/>
    <w:rsid w:val="000D7233"/>
    <w:rsid w:val="000F5930"/>
    <w:rsid w:val="00115CD7"/>
    <w:rsid w:val="0019079A"/>
    <w:rsid w:val="00191505"/>
    <w:rsid w:val="001D34A5"/>
    <w:rsid w:val="001F45A8"/>
    <w:rsid w:val="002138AE"/>
    <w:rsid w:val="002D4B86"/>
    <w:rsid w:val="003216D6"/>
    <w:rsid w:val="00374409"/>
    <w:rsid w:val="00387DD7"/>
    <w:rsid w:val="003C303C"/>
    <w:rsid w:val="003F7EFC"/>
    <w:rsid w:val="004621DD"/>
    <w:rsid w:val="004741F3"/>
    <w:rsid w:val="00481ADF"/>
    <w:rsid w:val="004B32DA"/>
    <w:rsid w:val="004B5F3C"/>
    <w:rsid w:val="004D3ACA"/>
    <w:rsid w:val="004E242E"/>
    <w:rsid w:val="004E518E"/>
    <w:rsid w:val="004F718F"/>
    <w:rsid w:val="005075C1"/>
    <w:rsid w:val="005240D5"/>
    <w:rsid w:val="00582D71"/>
    <w:rsid w:val="00590959"/>
    <w:rsid w:val="005A46F5"/>
    <w:rsid w:val="005F4991"/>
    <w:rsid w:val="00615661"/>
    <w:rsid w:val="00664016"/>
    <w:rsid w:val="006D1E7F"/>
    <w:rsid w:val="0072401D"/>
    <w:rsid w:val="0077459B"/>
    <w:rsid w:val="00786298"/>
    <w:rsid w:val="007C6B3A"/>
    <w:rsid w:val="00826986"/>
    <w:rsid w:val="0095393F"/>
    <w:rsid w:val="00967409"/>
    <w:rsid w:val="00A907D4"/>
    <w:rsid w:val="00A932A8"/>
    <w:rsid w:val="00B01B65"/>
    <w:rsid w:val="00B7251B"/>
    <w:rsid w:val="00C66F7E"/>
    <w:rsid w:val="00CF3246"/>
    <w:rsid w:val="00D20FBF"/>
    <w:rsid w:val="00DC322E"/>
    <w:rsid w:val="00DD264F"/>
    <w:rsid w:val="00E41431"/>
    <w:rsid w:val="00E43340"/>
    <w:rsid w:val="00E94B2D"/>
    <w:rsid w:val="00F018CA"/>
    <w:rsid w:val="00F035BE"/>
    <w:rsid w:val="00F323F6"/>
    <w:rsid w:val="00F666AA"/>
    <w:rsid w:val="00FB597F"/>
    <w:rsid w:val="27440D93"/>
    <w:rsid w:val="501D6366"/>
    <w:rsid w:val="78F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eastAsia="Times New Roman" w:hAnsi="Times New Roman" w:cs="Times New Roman"/>
      <w:lang w:val="ru-RU"/>
    </w:rPr>
  </w:style>
  <w:style w:type="paragraph" w:styleId="a5">
    <w:name w:val="Body Text"/>
    <w:basedOn w:val="a"/>
    <w:uiPriority w:val="1"/>
    <w:qFormat/>
    <w:pPr>
      <w:ind w:left="215"/>
    </w:pPr>
    <w:rPr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40"/>
      <w:outlineLvl w:val="1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pPr>
      <w:ind w:left="215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qFormat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ConsPlusNormal">
    <w:name w:val="ConsPlusNormal"/>
    <w:link w:val="ConsPlusNormal0"/>
    <w:qFormat/>
    <w:pPr>
      <w:suppressAutoHyphens/>
      <w:spacing w:line="100" w:lineRule="atLeast"/>
      <w:ind w:firstLine="720"/>
    </w:pPr>
    <w:rPr>
      <w:rFonts w:ascii="Arial" w:eastAsia="Times New Roman" w:hAnsi="Arial" w:cs="Times New Roman"/>
      <w:kern w:val="1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Times New Roman"/>
      <w:kern w:val="1"/>
      <w:sz w:val="20"/>
      <w:szCs w:val="20"/>
      <w:lang w:val="ru-RU"/>
    </w:rPr>
  </w:style>
  <w:style w:type="paragraph" w:styleId="a9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66F7E"/>
    <w:rPr>
      <w:color w:val="0000FF"/>
      <w:u w:val="single"/>
    </w:rPr>
  </w:style>
  <w:style w:type="paragraph" w:customStyle="1" w:styleId="consplusnormal1">
    <w:name w:val="consplusnormal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66F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F7E"/>
    <w:rPr>
      <w:rFonts w:ascii="Courier New" w:eastAsia="Times New Roman" w:hAnsi="Courier New" w:cs="Courier New"/>
    </w:rPr>
  </w:style>
  <w:style w:type="paragraph" w:customStyle="1" w:styleId="bd6ff683d8d0a42f228bf8a64b8551e1">
    <w:name w:val="bd6ff683d8d0a42f228bf8a64b8551e1"/>
    <w:basedOn w:val="a"/>
    <w:rsid w:val="00C66F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0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34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34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1D3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34B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34B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sid w:val="001D34A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41434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34B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"/>
    <w:rsid w:val="001D3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34B"/>
      <w:spacing w:val="20"/>
      <w:w w:val="100"/>
      <w:position w:val="0"/>
      <w:sz w:val="20"/>
      <w:szCs w:val="20"/>
      <w:u w:val="none"/>
      <w:lang w:val="ru-RU" w:eastAsia="ru-RU" w:bidi="ru-RU"/>
    </w:rPr>
  </w:style>
  <w:style w:type="table" w:styleId="ac">
    <w:name w:val="Table Grid"/>
    <w:basedOn w:val="a1"/>
    <w:uiPriority w:val="59"/>
    <w:rsid w:val="00826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7862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2D4B8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D4B86"/>
    <w:rPr>
      <w:lang w:eastAsia="en-US"/>
    </w:rPr>
  </w:style>
  <w:style w:type="character" w:styleId="af">
    <w:name w:val="endnote reference"/>
    <w:uiPriority w:val="99"/>
    <w:rsid w:val="002D4B86"/>
    <w:rPr>
      <w:rFonts w:cs="Times New Roman"/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3216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216D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496">
              <w:marLeft w:val="238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766">
              <w:marLeft w:val="287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2121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08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2930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687">
              <w:marLeft w:val="1503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89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2058">
              <w:marLeft w:val="1078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704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850">
              <w:marLeft w:val="0"/>
              <w:marRight w:val="5685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881">
              <w:marLeft w:val="5387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589">
              <w:marLeft w:val="238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6601">
              <w:marLeft w:val="287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673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050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8812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1753">
              <w:marLeft w:val="1503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4615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7788">
              <w:marLeft w:val="1078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4804">
              <w:marLeft w:val="0"/>
              <w:marRight w:val="113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741">
              <w:marLeft w:val="0"/>
              <w:marRight w:val="5685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557">
              <w:marLeft w:val="5387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88"/>
    <customShpInfo spid="_x0000_s1068"/>
    <customShpInfo spid="_x0000_s1067"/>
    <customShpInfo spid="_x0000_s1089"/>
    <customShpInfo spid="_x0000_s1090"/>
    <customShpInfo spid="_x0000_s1091"/>
    <customShpInfo spid="_x0000_s1063"/>
    <customShpInfo spid="_x0000_s1062"/>
    <customShpInfo spid="_x0000_s1092"/>
    <customShpInfo spid="_x0000_s1093"/>
    <customShpInfo spid="_x0000_s1059"/>
    <customShpInfo spid="_x0000_s1058"/>
    <customShpInfo spid="_x0000_s1095"/>
    <customShpInfo spid="_x0000_s1094"/>
    <customShpInfo spid="_x0000_s1097"/>
    <customShpInfo spid="_x0000_s1096"/>
    <customShpInfo spid="_x0000_s1099"/>
    <customShpInfo spid="_x0000_s1098"/>
    <customShpInfo spid="_x0000_s1051"/>
    <customShpInfo spid="_x0000_s1050"/>
    <customShpInfo spid="_x0000_s1100"/>
    <customShpInfo spid="_x0000_s1101"/>
    <customShpInfo spid="_x0000_s1102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31</cp:revision>
  <cp:lastPrinted>2023-10-23T06:35:00Z</cp:lastPrinted>
  <dcterms:created xsi:type="dcterms:W3CDTF">2023-02-02T04:57:00Z</dcterms:created>
  <dcterms:modified xsi:type="dcterms:W3CDTF">2023-10-23T06:36:00Z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  <property fmtid="{D5CDD505-2E9C-101B-9397-08002B2CF9AE}" pid="4" name="KSOProductBuildVer">
    <vt:lpwstr>1049-11.2.0.11440</vt:lpwstr>
  </property>
  <property fmtid="{D5CDD505-2E9C-101B-9397-08002B2CF9AE}" pid="5" name="ICV">
    <vt:lpwstr>090BC32D7B964F0CB75F2EFE2703DD0C</vt:lpwstr>
  </property>
</Properties>
</file>