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52" w:rsidRDefault="00722952" w:rsidP="00AB5646">
      <w:pPr>
        <w:spacing w:after="0" w:line="240" w:lineRule="auto"/>
        <w:jc w:val="center"/>
        <w:rPr>
          <w:rFonts w:ascii="Tinos" w:hAnsi="Tinos" w:cs="Tinos"/>
        </w:rPr>
      </w:pPr>
      <w:bookmarkStart w:id="0" w:name="_GoBack"/>
      <w:bookmarkEnd w:id="0"/>
    </w:p>
    <w:p w:rsidR="00722952" w:rsidRDefault="008C453B" w:rsidP="00AB5646">
      <w:pPr>
        <w:spacing w:after="0" w:line="240" w:lineRule="auto"/>
        <w:jc w:val="center"/>
        <w:rPr>
          <w:rFonts w:ascii="Tinos" w:hAnsi="Tinos" w:cs="Tinos"/>
        </w:rPr>
      </w:pPr>
      <w:r>
        <w:rPr>
          <w:rFonts w:ascii="Tinos" w:hAnsi="Tinos" w:cs="Tinos"/>
        </w:rPr>
        <w:t xml:space="preserve">Закон Самарской области от 06.05.2000 г. №16-ГД «О социальной помощи в Самарской области»  </w:t>
      </w:r>
    </w:p>
    <w:p w:rsidR="00722952" w:rsidRPr="008C453B" w:rsidRDefault="00722952" w:rsidP="00AB5646">
      <w:pPr>
        <w:spacing w:after="0" w:line="240" w:lineRule="auto"/>
        <w:jc w:val="center"/>
        <w:rPr>
          <w:rFonts w:ascii="Tinos" w:hAnsi="Tinos" w:cs="Tinos"/>
          <w:color w:val="000000"/>
        </w:rPr>
      </w:pPr>
    </w:p>
    <w:p w:rsidR="00722952" w:rsidRPr="008C453B" w:rsidRDefault="008C453B" w:rsidP="00AB5646">
      <w:pPr>
        <w:spacing w:after="0" w:line="240" w:lineRule="auto"/>
        <w:jc w:val="both"/>
        <w:rPr>
          <w:rFonts w:ascii="Tinos" w:hAnsi="Tinos" w:cs="Tinos"/>
          <w:color w:val="000000"/>
          <w:sz w:val="24"/>
          <w:szCs w:val="24"/>
        </w:rPr>
      </w:pPr>
      <w:r w:rsidRPr="008C453B">
        <w:rPr>
          <w:rFonts w:ascii="Tinos" w:hAnsi="Tinos" w:cs="Tinos"/>
          <w:b/>
          <w:bCs/>
          <w:color w:val="000000"/>
          <w:sz w:val="27"/>
          <w:szCs w:val="27"/>
        </w:rPr>
        <w:t xml:space="preserve">СОЦИАЛЬНЫЙ  КОНТРАКТ  -  </w:t>
      </w:r>
      <w:r w:rsidRPr="008C453B">
        <w:rPr>
          <w:rFonts w:ascii="Tinos" w:hAnsi="Tinos" w:cs="Tinos"/>
          <w:b/>
          <w:bCs/>
          <w:color w:val="000000"/>
          <w:sz w:val="24"/>
          <w:szCs w:val="24"/>
        </w:rPr>
        <w:t xml:space="preserve"> соглашение, заключенное между гражданином и министерством</w:t>
      </w:r>
      <w:r w:rsidRPr="008C453B">
        <w:rPr>
          <w:rFonts w:ascii="Tinos" w:hAnsi="Tinos" w:cs="Tinos"/>
          <w:color w:val="000000"/>
          <w:sz w:val="24"/>
          <w:szCs w:val="24"/>
        </w:rPr>
        <w:t xml:space="preserve"> в соответствии с которым министерство обязуется оказать гражданину государственную социальную помощь, а гражданин реализовать мероприятия, предусмотренные программой социальной адаптации.</w:t>
      </w:r>
    </w:p>
    <w:p w:rsidR="00722952" w:rsidRDefault="008C453B" w:rsidP="00AB5646">
      <w:pPr>
        <w:spacing w:after="0" w:line="240" w:lineRule="auto"/>
        <w:jc w:val="both"/>
        <w:rPr>
          <w:sz w:val="24"/>
          <w:szCs w:val="24"/>
        </w:rPr>
      </w:pPr>
      <w:r w:rsidRPr="008C453B">
        <w:rPr>
          <w:rFonts w:ascii="Tinos" w:hAnsi="Tinos" w:cs="Tinos"/>
          <w:b/>
          <w:bCs/>
          <w:color w:val="000000"/>
          <w:sz w:val="24"/>
          <w:szCs w:val="24"/>
        </w:rPr>
        <w:t xml:space="preserve">Программа социальной адаптации </w:t>
      </w:r>
      <w:r w:rsidRPr="008C453B">
        <w:rPr>
          <w:rFonts w:ascii="Tinos" w:hAnsi="Tinos" w:cs="Tinos"/>
          <w:color w:val="000000"/>
          <w:sz w:val="24"/>
          <w:szCs w:val="24"/>
        </w:rPr>
        <w:t>– разработанные министерством совместно с гражданином мероприятия, направленные на преодоление им трудной жизненной ситуации, определенной в соответствии с законодательством РФ, включающие в себя виды, объем и порядок реализации этих мероприятий.</w:t>
      </w:r>
    </w:p>
    <w:p w:rsidR="00722952" w:rsidRDefault="008C453B" w:rsidP="00AB5646">
      <w:pPr>
        <w:spacing w:after="0" w:line="240" w:lineRule="auto"/>
        <w:jc w:val="both"/>
        <w:rPr>
          <w:sz w:val="24"/>
          <w:szCs w:val="24"/>
        </w:rPr>
      </w:pPr>
      <w:r w:rsidRPr="008C453B">
        <w:rPr>
          <w:rFonts w:ascii="Tinos" w:hAnsi="Tinos" w:cs="Tinos"/>
          <w:b/>
          <w:bCs/>
          <w:color w:val="000000"/>
          <w:sz w:val="24"/>
          <w:szCs w:val="24"/>
        </w:rPr>
        <w:t xml:space="preserve">Цель социального контракта (далее – СК) </w:t>
      </w:r>
      <w:r w:rsidRPr="008C453B">
        <w:rPr>
          <w:rFonts w:ascii="Tinos" w:hAnsi="Tinos" w:cs="Tinos"/>
          <w:color w:val="000000"/>
          <w:sz w:val="24"/>
          <w:szCs w:val="24"/>
        </w:rPr>
        <w:t xml:space="preserve">– обеспечение поддержки малоимущих семей и малоимущих одиноко проживающих граждан путем </w:t>
      </w:r>
      <w:r w:rsidRPr="008C453B">
        <w:rPr>
          <w:rFonts w:ascii="Tinos" w:hAnsi="Tinos" w:cs="Tinos"/>
          <w:b/>
          <w:bCs/>
          <w:color w:val="000000"/>
          <w:sz w:val="24"/>
          <w:szCs w:val="24"/>
        </w:rPr>
        <w:t>оказания им социальной помощи для увеличения ежемесячного дохода в денежной и натуральной форме.</w:t>
      </w:r>
    </w:p>
    <w:p w:rsidR="00722952" w:rsidRPr="008C453B" w:rsidRDefault="008C453B" w:rsidP="00AB5646">
      <w:pPr>
        <w:spacing w:after="0" w:line="240" w:lineRule="auto"/>
        <w:jc w:val="both"/>
        <w:rPr>
          <w:rFonts w:ascii="Tinos" w:hAnsi="Tinos" w:cs="Tinos"/>
          <w:color w:val="000000"/>
          <w:sz w:val="24"/>
          <w:szCs w:val="24"/>
        </w:rPr>
      </w:pPr>
      <w:r w:rsidRPr="008C453B">
        <w:rPr>
          <w:rFonts w:ascii="Tinos" w:hAnsi="Tinos" w:cs="Tinos"/>
          <w:color w:val="000000"/>
          <w:sz w:val="24"/>
          <w:szCs w:val="24"/>
        </w:rPr>
        <w:t xml:space="preserve">Социальная помощь на основании социального контракта – </w:t>
      </w:r>
      <w:r w:rsidRPr="008C453B">
        <w:rPr>
          <w:rFonts w:ascii="Tinos" w:hAnsi="Tinos" w:cs="Tinos"/>
          <w:b/>
          <w:bCs/>
          <w:color w:val="000000"/>
          <w:sz w:val="24"/>
          <w:szCs w:val="24"/>
        </w:rPr>
        <w:t>один из механизмов, направленных на повышение реальных доходов граждан и снижение бедности.</w:t>
      </w:r>
    </w:p>
    <w:p w:rsidR="00722952" w:rsidRDefault="008C453B" w:rsidP="00AB5646">
      <w:pPr>
        <w:spacing w:after="0" w:line="240" w:lineRule="auto"/>
        <w:ind w:firstLine="708"/>
        <w:contextualSpacing/>
        <w:jc w:val="both"/>
        <w:rPr>
          <w:rFonts w:ascii="Tinos" w:hAnsi="Tinos" w:cs="Tinos"/>
          <w:sz w:val="26"/>
          <w:szCs w:val="26"/>
        </w:rPr>
      </w:pPr>
      <w:r>
        <w:rPr>
          <w:rFonts w:ascii="Tinos" w:eastAsia="Times New Roman" w:hAnsi="Tinos" w:cs="Tinos"/>
          <w:sz w:val="26"/>
          <w:szCs w:val="26"/>
          <w:lang w:eastAsia="ru-RU"/>
        </w:rPr>
        <w:t>Право на социальную помощь по  СК имеют малоимущие семьи и малоимущие одиноко проживающие граждане, у которых среднедушевой доход ниже</w:t>
      </w:r>
      <w:r w:rsidRPr="008C453B">
        <w:rPr>
          <w:rFonts w:ascii="Tinos" w:eastAsia="Arial" w:hAnsi="Tinos" w:cs="Tinos"/>
          <w:color w:val="000000"/>
          <w:sz w:val="26"/>
          <w:szCs w:val="26"/>
        </w:rPr>
        <w:t xml:space="preserve"> </w:t>
      </w:r>
      <w:r w:rsidRPr="008C453B">
        <w:rPr>
          <w:rFonts w:ascii="Tinos" w:eastAsia="Arial" w:hAnsi="Tinos" w:cs="Tinos"/>
          <w:color w:val="000000"/>
          <w:sz w:val="26"/>
          <w:szCs w:val="26"/>
          <w:highlight w:val="white"/>
        </w:rPr>
        <w:t xml:space="preserve"> установленной в Самарской области  величины прожиточного минимума  по основным социально-демографическим группам</w:t>
      </w:r>
      <w:r>
        <w:rPr>
          <w:rFonts w:ascii="Tinos" w:hAnsi="Tinos" w:cs="Tinos"/>
          <w:sz w:val="26"/>
          <w:szCs w:val="26"/>
        </w:rPr>
        <w:t>.</w:t>
      </w:r>
    </w:p>
    <w:p w:rsidR="00722952" w:rsidRDefault="00722952" w:rsidP="00AB564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12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86"/>
        <w:gridCol w:w="2339"/>
        <w:gridCol w:w="1813"/>
      </w:tblGrid>
      <w:tr w:rsidR="00722952">
        <w:trPr>
          <w:trHeight w:val="577"/>
        </w:trPr>
        <w:tc>
          <w:tcPr>
            <w:tcW w:w="5127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22952" w:rsidRDefault="008C453B" w:rsidP="00AB56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  <w:lang w:eastAsia="ru-RU"/>
              </w:rPr>
              <w:lastRenderedPageBreak/>
              <w:t>Величина прожиточного минимума в 2023 году, рублей</w:t>
            </w:r>
          </w:p>
        </w:tc>
      </w:tr>
      <w:tr w:rsidR="00722952">
        <w:trPr>
          <w:trHeight w:val="1235"/>
        </w:trPr>
        <w:tc>
          <w:tcPr>
            <w:tcW w:w="98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22952" w:rsidRDefault="008C453B" w:rsidP="00AB56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детей</w:t>
            </w:r>
          </w:p>
        </w:tc>
        <w:tc>
          <w:tcPr>
            <w:tcW w:w="23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22952" w:rsidRDefault="008C453B" w:rsidP="00AB56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трудоспособного населения</w:t>
            </w:r>
          </w:p>
        </w:tc>
        <w:tc>
          <w:tcPr>
            <w:tcW w:w="181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22952" w:rsidRDefault="008C453B" w:rsidP="00AB56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пенсионеров</w:t>
            </w:r>
          </w:p>
        </w:tc>
      </w:tr>
      <w:tr w:rsidR="00722952">
        <w:trPr>
          <w:trHeight w:val="577"/>
        </w:trPr>
        <w:tc>
          <w:tcPr>
            <w:tcW w:w="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22952" w:rsidRDefault="008C453B" w:rsidP="00AB56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13 108</w:t>
            </w:r>
          </w:p>
        </w:tc>
        <w:tc>
          <w:tcPr>
            <w:tcW w:w="23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22952" w:rsidRDefault="008C453B" w:rsidP="00AB56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14 729</w:t>
            </w:r>
          </w:p>
        </w:tc>
        <w:tc>
          <w:tcPr>
            <w:tcW w:w="18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22952" w:rsidRDefault="008C453B" w:rsidP="00AB56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11 621 </w:t>
            </w:r>
          </w:p>
        </w:tc>
      </w:tr>
    </w:tbl>
    <w:p w:rsidR="00722952" w:rsidRDefault="008C453B" w:rsidP="00AB5646">
      <w:pPr>
        <w:spacing w:after="0" w:line="240" w:lineRule="auto"/>
        <w:jc w:val="center"/>
        <w:rPr>
          <w:rFonts w:ascii="Times New Roman" w:hAnsi="Times New Roman"/>
          <w:b/>
          <w:bCs/>
          <w:i/>
          <w:sz w:val="25"/>
          <w:szCs w:val="25"/>
          <w:u w:val="single"/>
        </w:rPr>
      </w:pPr>
      <w:r>
        <w:rPr>
          <w:rFonts w:ascii="Times New Roman" w:hAnsi="Times New Roman"/>
          <w:b/>
          <w:i/>
          <w:sz w:val="25"/>
          <w:szCs w:val="25"/>
          <w:u w:val="single"/>
        </w:rPr>
        <w:t>Категории получателей:</w:t>
      </w:r>
    </w:p>
    <w:p w:rsidR="00722952" w:rsidRDefault="008C453B" w:rsidP="00AB5646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-</w:t>
      </w:r>
      <w:r>
        <w:rPr>
          <w:rFonts w:ascii="Times New Roman" w:hAnsi="Times New Roman"/>
          <w:sz w:val="24"/>
          <w:szCs w:val="24"/>
        </w:rPr>
        <w:t xml:space="preserve"> Малоимущие семьи с детьми;</w:t>
      </w:r>
    </w:p>
    <w:p w:rsidR="00722952" w:rsidRDefault="008C453B" w:rsidP="00AB5646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Малоимущие семьи с неработающими пенсионерами, инвалидами и лицами предпенсионного возраста; </w:t>
      </w:r>
    </w:p>
    <w:p w:rsidR="00722952" w:rsidRDefault="008C453B" w:rsidP="00AB5646">
      <w:pPr>
        <w:pStyle w:val="a4"/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Малоимущие одиноко проживающие пенсионеры, инвалиды и лица  предпенсионного возраста;</w:t>
      </w:r>
    </w:p>
    <w:p w:rsidR="00722952" w:rsidRDefault="008C453B" w:rsidP="00AB5646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-Малоимущие трудоспособные граждане.</w:t>
      </w:r>
    </w:p>
    <w:p w:rsidR="00AB5646" w:rsidRDefault="00AB5646" w:rsidP="00AB5646">
      <w:pPr>
        <w:pStyle w:val="afc"/>
        <w:spacing w:before="0" w:beforeAutospacing="0" w:after="0" w:afterAutospacing="0"/>
        <w:jc w:val="center"/>
        <w:rPr>
          <w:b/>
          <w:bCs/>
          <w:i/>
          <w:iCs/>
          <w:sz w:val="26"/>
          <w:szCs w:val="26"/>
          <w:u w:val="single"/>
        </w:rPr>
      </w:pPr>
    </w:p>
    <w:p w:rsidR="00722952" w:rsidRDefault="008C453B" w:rsidP="00AB5646">
      <w:pPr>
        <w:pStyle w:val="afc"/>
        <w:spacing w:before="0" w:beforeAutospacing="0" w:after="0" w:afterAutospacing="0"/>
        <w:jc w:val="center"/>
        <w:rPr>
          <w:b/>
          <w:bCs/>
          <w:i/>
          <w:sz w:val="26"/>
          <w:szCs w:val="26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t>СК может быть заключен на выполнение одного из мероприятий:</w:t>
      </w:r>
    </w:p>
    <w:p w:rsidR="00722952" w:rsidRDefault="008C453B" w:rsidP="00AB5646">
      <w:pPr>
        <w:pStyle w:val="afc"/>
        <w:spacing w:before="0" w:beforeAutospacing="0" w:after="0" w:afterAutospacing="0"/>
      </w:pPr>
      <w:r>
        <w:rPr>
          <w:b/>
          <w:bCs/>
          <w:i/>
          <w:iCs/>
          <w:color w:val="000000"/>
          <w:sz w:val="28"/>
          <w:szCs w:val="28"/>
        </w:rPr>
        <w:t xml:space="preserve">                   Поиск работы</w:t>
      </w:r>
    </w:p>
    <w:p w:rsidR="00722952" w:rsidRDefault="008C453B" w:rsidP="00AB5646">
      <w:pPr>
        <w:pStyle w:val="afc"/>
        <w:spacing w:before="0" w:beforeAutospacing="0" w:after="0" w:afterAutospacing="0"/>
        <w:jc w:val="center"/>
      </w:pPr>
      <w:r>
        <w:rPr>
          <w:color w:val="000000"/>
          <w:u w:val="single"/>
        </w:rPr>
        <w:t>Размер выплаты:</w:t>
      </w:r>
    </w:p>
    <w:p w:rsidR="00722952" w:rsidRDefault="008C453B" w:rsidP="00AB5646">
      <w:pPr>
        <w:pStyle w:val="afc"/>
        <w:spacing w:before="0" w:beforeAutospacing="0" w:after="0" w:afterAutospacing="0"/>
        <w:jc w:val="both"/>
      </w:pPr>
      <w:r>
        <w:rPr>
          <w:color w:val="000000"/>
        </w:rPr>
        <w:t>14729 руб.единовременно при заключении СК;</w:t>
      </w:r>
    </w:p>
    <w:p w:rsidR="00722952" w:rsidRDefault="008C453B" w:rsidP="00AB5646">
      <w:pPr>
        <w:pStyle w:val="afc"/>
        <w:spacing w:before="0" w:beforeAutospacing="0" w:after="0" w:afterAutospacing="0"/>
        <w:jc w:val="both"/>
      </w:pPr>
      <w:r>
        <w:rPr>
          <w:color w:val="000000"/>
        </w:rPr>
        <w:t xml:space="preserve">14729 руб. ежемесячно на поиск работы (не более 3-х месяцев), при подтверждении факта трудоустройства;  </w:t>
      </w:r>
    </w:p>
    <w:p w:rsidR="00722952" w:rsidRDefault="008C453B" w:rsidP="00AB5646">
      <w:pPr>
        <w:pStyle w:val="afc"/>
        <w:spacing w:before="0" w:beforeAutospacing="0" w:after="0" w:afterAutospacing="0"/>
        <w:jc w:val="both"/>
      </w:pPr>
      <w:r>
        <w:rPr>
          <w:color w:val="000000"/>
        </w:rPr>
        <w:t>до 30 000 руб.  единовременно на обучение</w:t>
      </w:r>
    </w:p>
    <w:p w:rsidR="00722952" w:rsidRDefault="008C453B" w:rsidP="00AB5646">
      <w:pPr>
        <w:pStyle w:val="afc"/>
        <w:spacing w:before="0" w:beforeAutospacing="0" w:after="0" w:afterAutospacing="0"/>
        <w:jc w:val="both"/>
      </w:pPr>
      <w:r>
        <w:rPr>
          <w:color w:val="000000"/>
        </w:rPr>
        <w:t>7364.50 руб.на период обучения (не более 3-х мес.)</w:t>
      </w:r>
    </w:p>
    <w:p w:rsidR="00722952" w:rsidRDefault="008C453B" w:rsidP="00AB5646">
      <w:pPr>
        <w:pStyle w:val="afc"/>
        <w:spacing w:before="0" w:beforeAutospacing="0" w:after="0" w:afterAutospacing="0"/>
        <w:jc w:val="center"/>
      </w:pPr>
      <w:r>
        <w:rPr>
          <w:color w:val="000000"/>
          <w:u w:val="single"/>
        </w:rPr>
        <w:t>Условия:</w:t>
      </w:r>
    </w:p>
    <w:p w:rsidR="00722952" w:rsidRDefault="008C453B" w:rsidP="00AB5646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0" w:firstLine="0"/>
        <w:contextualSpacing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Постановка на учет в органах занятости населения в качестве безработного или ищущего работу</w:t>
      </w:r>
    </w:p>
    <w:p w:rsidR="00722952" w:rsidRDefault="008C453B" w:rsidP="00AB5646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0" w:firstLine="0"/>
        <w:contextualSpacing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Регистрация в информационно-аналитической системе Общероссийской базы вакансий «Работа в России»</w:t>
      </w:r>
    </w:p>
    <w:p w:rsidR="00722952" w:rsidRDefault="008C453B" w:rsidP="00AB5646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Срок действия СК не более 9 месяцев (с учётом обучения). 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722952" w:rsidRDefault="008C453B" w:rsidP="00AB5646">
      <w:pPr>
        <w:spacing w:after="0" w:line="240" w:lineRule="auto"/>
        <w:ind w:firstLine="360"/>
        <w:contextualSpacing/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b/>
          <w:bCs/>
          <w:i/>
          <w:iCs/>
          <w:sz w:val="28"/>
          <w:szCs w:val="28"/>
        </w:rPr>
        <w:t xml:space="preserve">ИП -  осуществление индивидуальной  предпринимательской деятельности </w:t>
      </w:r>
    </w:p>
    <w:p w:rsidR="00722952" w:rsidRDefault="008C453B" w:rsidP="00AB5646">
      <w:pPr>
        <w:pStyle w:val="afc"/>
        <w:spacing w:before="0" w:beforeAutospacing="0" w:after="0" w:afterAutospacing="0"/>
        <w:jc w:val="center"/>
      </w:pPr>
      <w:r>
        <w:rPr>
          <w:color w:val="000000"/>
          <w:u w:val="single"/>
        </w:rPr>
        <w:t>Размер выплаты:</w:t>
      </w:r>
    </w:p>
    <w:p w:rsidR="00722952" w:rsidRDefault="008C453B" w:rsidP="00AB5646">
      <w:pPr>
        <w:pStyle w:val="afc"/>
        <w:spacing w:before="0" w:beforeAutospacing="0" w:after="0" w:afterAutospacing="0"/>
        <w:jc w:val="both"/>
      </w:pPr>
      <w:r>
        <w:rPr>
          <w:color w:val="000000"/>
        </w:rPr>
        <w:t>До 350000 руб. единовременно (в соответствии с кейсами);</w:t>
      </w:r>
    </w:p>
    <w:p w:rsidR="00722952" w:rsidRDefault="008C453B" w:rsidP="00AB5646">
      <w:pPr>
        <w:pStyle w:val="afc"/>
        <w:spacing w:before="0" w:beforeAutospacing="0" w:after="0" w:afterAutospacing="0"/>
        <w:jc w:val="both"/>
      </w:pPr>
      <w:r>
        <w:rPr>
          <w:color w:val="000000"/>
        </w:rPr>
        <w:t>До 30 000 руб. единовременно на обучение.</w:t>
      </w:r>
    </w:p>
    <w:p w:rsidR="00722952" w:rsidRDefault="008C453B" w:rsidP="00AB5646">
      <w:pPr>
        <w:pStyle w:val="afc"/>
        <w:spacing w:before="0" w:beforeAutospacing="0" w:after="0" w:afterAutospacing="0"/>
        <w:jc w:val="center"/>
      </w:pPr>
      <w:r>
        <w:rPr>
          <w:color w:val="000000"/>
          <w:u w:val="single"/>
        </w:rPr>
        <w:t>Условия:</w:t>
      </w:r>
    </w:p>
    <w:p w:rsidR="00722952" w:rsidRDefault="008C453B" w:rsidP="00AB5646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0" w:hanging="142"/>
        <w:contextualSpacing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Регистрация в качестве ИП или самозанятого</w:t>
      </w:r>
    </w:p>
    <w:p w:rsidR="00722952" w:rsidRDefault="008C453B" w:rsidP="00AB5646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0" w:firstLine="0"/>
        <w:contextualSpacing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 Наличие бизнес-плана</w:t>
      </w:r>
    </w:p>
    <w:p w:rsidR="00722952" w:rsidRDefault="008C453B" w:rsidP="00AB5646">
      <w:pPr>
        <w:pStyle w:val="a4"/>
        <w:ind w:firstLine="360"/>
        <w:jc w:val="both"/>
      </w:pPr>
      <w:r>
        <w:rPr>
          <w:rFonts w:ascii="Times New Roman" w:hAnsi="Times New Roman"/>
          <w:i/>
          <w:sz w:val="24"/>
          <w:szCs w:val="24"/>
        </w:rPr>
        <w:t>Срок действия СК не более 12 месяцев.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722952" w:rsidRDefault="008C453B" w:rsidP="00AB5646">
      <w:pPr>
        <w:pStyle w:val="a4"/>
        <w:ind w:firstLine="360"/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ЛПХ - по ведению личного подсобного хозяйств</w:t>
      </w:r>
      <w:r>
        <w:rPr>
          <w:b/>
          <w:bCs/>
          <w:i/>
          <w:iCs/>
          <w:sz w:val="28"/>
          <w:szCs w:val="28"/>
        </w:rPr>
        <w:t>а</w:t>
      </w:r>
    </w:p>
    <w:p w:rsidR="00722952" w:rsidRDefault="008C453B" w:rsidP="00AB5646">
      <w:pPr>
        <w:pStyle w:val="afc"/>
        <w:spacing w:before="0" w:beforeAutospacing="0" w:after="0" w:afterAutospacing="0"/>
        <w:jc w:val="center"/>
      </w:pPr>
      <w:r>
        <w:rPr>
          <w:color w:val="000000"/>
          <w:u w:val="single"/>
        </w:rPr>
        <w:t>Размер выплаты:</w:t>
      </w:r>
    </w:p>
    <w:p w:rsidR="00722952" w:rsidRDefault="008C453B" w:rsidP="00AB5646">
      <w:pPr>
        <w:pStyle w:val="afc"/>
        <w:spacing w:before="0" w:beforeAutospacing="0" w:after="0" w:afterAutospacing="0"/>
        <w:jc w:val="center"/>
      </w:pPr>
      <w:r>
        <w:rPr>
          <w:color w:val="000000"/>
        </w:rPr>
        <w:t>До 200 000 руб. единовременно;</w:t>
      </w:r>
    </w:p>
    <w:p w:rsidR="00722952" w:rsidRDefault="008C453B" w:rsidP="00AB5646">
      <w:pPr>
        <w:pStyle w:val="afc"/>
        <w:spacing w:before="0" w:beforeAutospacing="0" w:after="0" w:afterAutospacing="0"/>
        <w:jc w:val="center"/>
      </w:pPr>
      <w:r>
        <w:rPr>
          <w:color w:val="000000"/>
        </w:rPr>
        <w:t>До 30 000 руб. единовременно на обучение.</w:t>
      </w:r>
    </w:p>
    <w:p w:rsidR="00722952" w:rsidRDefault="008C453B" w:rsidP="00AB5646">
      <w:pPr>
        <w:pStyle w:val="afc"/>
        <w:spacing w:before="0" w:beforeAutospacing="0" w:after="0" w:afterAutospacing="0"/>
        <w:jc w:val="center"/>
      </w:pPr>
      <w:r>
        <w:rPr>
          <w:color w:val="000000"/>
          <w:u w:val="single"/>
        </w:rPr>
        <w:t>Условия:</w:t>
      </w:r>
    </w:p>
    <w:p w:rsidR="00722952" w:rsidRDefault="008C453B" w:rsidP="00AB5646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hanging="11"/>
        <w:contextualSpacing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Регистрация в качестве самозанятого</w:t>
      </w:r>
    </w:p>
    <w:p w:rsidR="00722952" w:rsidRDefault="008C453B" w:rsidP="00AB5646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0" w:firstLine="0"/>
        <w:contextualSpacing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Наличие земельного участка либо право пользования земельным участком соответст-вующего назначения, на котором планируется ведение личного подсобного хозяйства</w:t>
      </w:r>
    </w:p>
    <w:p w:rsidR="00722952" w:rsidRDefault="008C453B" w:rsidP="00AB5646">
      <w:pPr>
        <w:pStyle w:val="a4"/>
        <w:ind w:firstLine="360"/>
        <w:jc w:val="both"/>
      </w:pPr>
      <w:r>
        <w:rPr>
          <w:rFonts w:ascii="Times New Roman" w:hAnsi="Times New Roman"/>
          <w:i/>
          <w:sz w:val="24"/>
          <w:szCs w:val="24"/>
        </w:rPr>
        <w:t>Срок действия СК не более 12 месяцев.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722952" w:rsidRDefault="008C453B" w:rsidP="00AB5646">
      <w:pPr>
        <w:pStyle w:val="a4"/>
        <w:ind w:firstLine="360"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Мероприятия, направленные на преодоление гражданином трудной жизненной ситуации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- ТЖС</w:t>
      </w:r>
    </w:p>
    <w:p w:rsidR="00722952" w:rsidRDefault="008C453B" w:rsidP="00AB5646">
      <w:pPr>
        <w:spacing w:after="0" w:line="240" w:lineRule="auto"/>
        <w:contextualSpacing/>
        <w:jc w:val="center"/>
      </w:pPr>
      <w:r>
        <w:rPr>
          <w:rFonts w:ascii="Times New Roman" w:hAnsi="Times New Roman"/>
          <w:color w:val="000000"/>
          <w:sz w:val="24"/>
          <w:szCs w:val="24"/>
          <w:u w:val="single"/>
        </w:rPr>
        <w:t>Размер не более:</w:t>
      </w:r>
    </w:p>
    <w:p w:rsidR="00722952" w:rsidRDefault="008C453B" w:rsidP="00AB5646">
      <w:pPr>
        <w:pStyle w:val="afc"/>
        <w:spacing w:before="0" w:beforeAutospacing="0" w:after="0" w:afterAutospacing="0"/>
        <w:jc w:val="center"/>
      </w:pPr>
      <w:r>
        <w:rPr>
          <w:color w:val="000000"/>
        </w:rPr>
        <w:t>14 729 рублей * 6 месяцев</w:t>
      </w:r>
    </w:p>
    <w:p w:rsidR="00722952" w:rsidRDefault="008C453B" w:rsidP="00AB5646">
      <w:pPr>
        <w:pStyle w:val="afc"/>
        <w:spacing w:before="0" w:beforeAutospacing="0" w:after="0" w:afterAutospacing="0"/>
        <w:jc w:val="center"/>
      </w:pPr>
      <w:r>
        <w:rPr>
          <w:color w:val="000000"/>
          <w:u w:val="single"/>
        </w:rPr>
        <w:t>Условия:</w:t>
      </w:r>
    </w:p>
    <w:p w:rsidR="00722952" w:rsidRDefault="008C453B" w:rsidP="00AB5646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0" w:firstLine="0"/>
        <w:contextualSpacing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Приобретение товаров первой необходимости, одежды, обуви, лекарственных препаратов, товаров для обеспечения потребности семьи гражданина в товарах и услугах дошкольного и школьного образования</w:t>
      </w:r>
    </w:p>
    <w:p w:rsidR="00722952" w:rsidRDefault="008C453B" w:rsidP="00AB5646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0" w:firstLine="0"/>
        <w:contextualSpacing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Прохождение лечения.</w:t>
      </w:r>
    </w:p>
    <w:p w:rsidR="00722952" w:rsidRDefault="008C453B" w:rsidP="00AB5646">
      <w:pPr>
        <w:pStyle w:val="a4"/>
        <w:ind w:firstLine="360"/>
        <w:jc w:val="both"/>
      </w:pPr>
      <w:r>
        <w:rPr>
          <w:rFonts w:ascii="Times New Roman" w:hAnsi="Times New Roman"/>
          <w:i/>
          <w:sz w:val="24"/>
          <w:szCs w:val="24"/>
        </w:rPr>
        <w:t>Срок действия СК не более 6 месяцев.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722952" w:rsidRDefault="008C453B" w:rsidP="00AB5646">
      <w:pPr>
        <w:pStyle w:val="ConsPlusNormal"/>
        <w:jc w:val="both"/>
      </w:pPr>
      <w:bookmarkStart w:id="1" w:name="undefined"/>
      <w:bookmarkEnd w:id="1"/>
      <w:r>
        <w:rPr>
          <w:rFonts w:ascii="Times New Roman" w:hAnsi="Times New Roman"/>
          <w:i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nos" w:hAnsi="Tinos" w:cs="Tinos"/>
          <w:b/>
          <w:bCs/>
          <w:sz w:val="24"/>
          <w:szCs w:val="24"/>
        </w:rPr>
        <w:t>- по СК - на ЛПХ и ИП</w:t>
      </w:r>
      <w:r>
        <w:rPr>
          <w:rFonts w:ascii="Tinos" w:hAnsi="Tinos" w:cs="Tinos"/>
          <w:sz w:val="24"/>
          <w:szCs w:val="24"/>
        </w:rPr>
        <w:t xml:space="preserve">  новый СК может быть заключен не ранее чем через 12 мес. со дня окончания срока действия ранее заключенного СК;</w:t>
      </w:r>
    </w:p>
    <w:p w:rsidR="00722952" w:rsidRDefault="008C453B" w:rsidP="00AB5646">
      <w:pPr>
        <w:spacing w:after="0" w:line="240" w:lineRule="auto"/>
        <w:jc w:val="both"/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b/>
          <w:bCs/>
          <w:sz w:val="24"/>
          <w:szCs w:val="24"/>
        </w:rPr>
        <w:t xml:space="preserve">-по СК - на поиск работы и на преодоление ТЖС </w:t>
      </w:r>
      <w:r>
        <w:rPr>
          <w:rFonts w:ascii="Tinos" w:hAnsi="Tinos" w:cs="Tinos"/>
          <w:sz w:val="24"/>
          <w:szCs w:val="24"/>
        </w:rPr>
        <w:t xml:space="preserve">  с одним и тем же гражданином (семьей) заключается не чаще одного раза в год со дня окончания срока действия предыдущего СК.</w:t>
      </w:r>
    </w:p>
    <w:p w:rsidR="00722952" w:rsidRDefault="00722952" w:rsidP="00AB5646">
      <w:pPr>
        <w:spacing w:after="0" w:line="240" w:lineRule="auto"/>
        <w:jc w:val="both"/>
        <w:rPr>
          <w:rFonts w:ascii="Tinos" w:hAnsi="Tinos" w:cs="Tinos"/>
          <w:sz w:val="24"/>
          <w:szCs w:val="24"/>
        </w:rPr>
      </w:pPr>
    </w:p>
    <w:p w:rsidR="00722952" w:rsidRDefault="008C453B" w:rsidP="00AB5646">
      <w:pPr>
        <w:pStyle w:val="a4"/>
        <w:jc w:val="center"/>
        <w:rPr>
          <w:rFonts w:ascii="Times New Roman" w:hAnsi="Times New Roman"/>
          <w:b/>
          <w:i/>
          <w:sz w:val="25"/>
          <w:szCs w:val="25"/>
          <w:u w:val="single"/>
        </w:rPr>
      </w:pPr>
      <w:r>
        <w:rPr>
          <w:rFonts w:ascii="Times New Roman" w:hAnsi="Times New Roman"/>
          <w:b/>
          <w:i/>
          <w:sz w:val="25"/>
          <w:szCs w:val="25"/>
          <w:u w:val="single"/>
        </w:rPr>
        <w:t>Для назначения социальной помощи на основании   СК   необходимы:</w:t>
      </w:r>
    </w:p>
    <w:p w:rsidR="00722952" w:rsidRDefault="00722952" w:rsidP="00AB5646">
      <w:pPr>
        <w:pStyle w:val="a4"/>
        <w:jc w:val="center"/>
        <w:rPr>
          <w:rFonts w:ascii="Times New Roman" w:hAnsi="Times New Roman"/>
          <w:b/>
          <w:i/>
          <w:sz w:val="25"/>
          <w:szCs w:val="25"/>
          <w:u w:val="single"/>
        </w:rPr>
      </w:pPr>
    </w:p>
    <w:p w:rsidR="00722952" w:rsidRDefault="008C453B" w:rsidP="00AB5646">
      <w:pPr>
        <w:pStyle w:val="a4"/>
        <w:numPr>
          <w:ilvl w:val="0"/>
          <w:numId w:val="7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паспорта всех членов семьи старше 14 лет;</w:t>
      </w:r>
    </w:p>
    <w:p w:rsidR="00722952" w:rsidRDefault="008C453B" w:rsidP="00AB5646">
      <w:pPr>
        <w:pStyle w:val="ConsPlusNormal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о наличии родственных отношений либо иных обстоятельств, свидетельствующих о принадлежности гражданина к семье заявителя, в том числе: свидетельство о заключении брака (расторжении брака), свидетельство о рождении (смерти), решение об установлении опеки (попечительства), об установлении отцовства и иные документы, свидетельствующие о степени родства и (или) свойства членов семьи);</w:t>
      </w:r>
    </w:p>
    <w:p w:rsidR="00722952" w:rsidRDefault="008C453B" w:rsidP="00AB5646">
      <w:pPr>
        <w:pStyle w:val="ConsPlusNormal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и (или) сведения подтверждающие соответствие семьи  (одиноко проживающего гражданина) категориям лиц, имеющим право на социальную помощь (справка учебного заведения, трудовая книжка и (или) сведения о трудовой деятельности, полученные в соответствии со </w:t>
      </w:r>
      <w:hyperlink r:id="rId9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статьей 66.1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Трудового кодекса РФ, сведения об установлении инвалидности и иные документы, удостоверяющие принадлеж-ность к категории);</w:t>
      </w:r>
    </w:p>
    <w:p w:rsidR="00722952" w:rsidRDefault="008C453B" w:rsidP="00AB5646">
      <w:pPr>
        <w:pStyle w:val="ConsPlusNormal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и (или) сведения о доходах, получаемых каждым членом семьи (одиноко проживающим гражданином) за 3 последних календарных месяца, предшествующих месяцу подачи заявления;</w:t>
      </w:r>
    </w:p>
    <w:p w:rsidR="00722952" w:rsidRDefault="008C453B" w:rsidP="00AB5646">
      <w:pPr>
        <w:pStyle w:val="ConsPlusNormal"/>
        <w:numPr>
          <w:ilvl w:val="0"/>
          <w:numId w:val="7"/>
        </w:numPr>
        <w:ind w:left="0"/>
        <w:jc w:val="both"/>
        <w:rPr>
          <w:i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иные документы: бизнес-план, документы (сведения), подтверждающие право собственности на земельный участок либо право пользования земельным участком соответствующего назначения, на котором планируется ведение личного подсобного хозяйства, документы, подтверждающие наличие трудной жизненной ситуации и т.д.</w:t>
      </w:r>
    </w:p>
    <w:p w:rsidR="00722952" w:rsidRDefault="008C453B" w:rsidP="00AB5646">
      <w:pPr>
        <w:pStyle w:val="ConsPlusNormal"/>
        <w:jc w:val="both"/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  <w:t>Документы и (или) сведения, находящие в органах участвующих в предоставлении государственных и муниципальных услуг  запрашиваются Управлением в рамках межведомственного информационного взаимодействия. Заявитель вправе предоставить документы по собственной инициативе.</w:t>
      </w:r>
    </w:p>
    <w:p w:rsidR="00722952" w:rsidRDefault="00722952" w:rsidP="00AB5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2952" w:rsidRDefault="001C5C3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086100" cy="1047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952" w:rsidRDefault="00722952">
      <w:pPr>
        <w:spacing w:after="0"/>
        <w:rPr>
          <w:rFonts w:ascii="Times New Roman" w:hAnsi="Times New Roman"/>
          <w:sz w:val="28"/>
          <w:szCs w:val="28"/>
        </w:rPr>
      </w:pPr>
    </w:p>
    <w:p w:rsidR="00722952" w:rsidRDefault="008C453B">
      <w:pPr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всем вопросам обращаться в Управление по муниципальному району Большеглушицкий</w:t>
      </w:r>
    </w:p>
    <w:p w:rsidR="00722952" w:rsidRDefault="008C453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ГКУ СО «ГУСЗН Южного округа» </w:t>
      </w:r>
    </w:p>
    <w:p w:rsidR="00722952" w:rsidRDefault="008C453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по адресу: с. Большая Глушица, </w:t>
      </w:r>
    </w:p>
    <w:p w:rsidR="00722952" w:rsidRDefault="008C453B">
      <w:pPr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ул. Гагарина, д.27, каб. 7, 15, тел.: </w:t>
      </w:r>
    </w:p>
    <w:p w:rsidR="00722952" w:rsidRDefault="008C453B">
      <w:pPr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8(846 73) 2-13-07, 2-13-08</w:t>
      </w:r>
    </w:p>
    <w:p w:rsidR="00722952" w:rsidRDefault="008C453B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Приемные дни:</w:t>
      </w:r>
    </w:p>
    <w:p w:rsidR="00722952" w:rsidRDefault="008C453B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понедельник - пятница</w:t>
      </w:r>
    </w:p>
    <w:p w:rsidR="00722952" w:rsidRDefault="008C453B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8.00 до 16.12</w:t>
      </w:r>
    </w:p>
    <w:p w:rsidR="00722952" w:rsidRDefault="008C453B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обед с 12.00 до 13.00</w:t>
      </w:r>
    </w:p>
    <w:p w:rsidR="00722952" w:rsidRDefault="0072295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22952" w:rsidRDefault="0072295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B5646" w:rsidRDefault="00AB564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22952" w:rsidRDefault="001C5C3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14400" cy="895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952" w:rsidRDefault="0072295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22952" w:rsidRDefault="008C453B">
      <w:pPr>
        <w:spacing w:after="0"/>
        <w:jc w:val="center"/>
      </w:pPr>
      <w:r>
        <w:rPr>
          <w:rFonts w:ascii="Times New Roman" w:hAnsi="Times New Roman"/>
          <w:sz w:val="28"/>
          <w:szCs w:val="28"/>
        </w:rPr>
        <w:t>Управление по муниципальному району Большеглушицкий</w:t>
      </w:r>
    </w:p>
    <w:p w:rsidR="00722952" w:rsidRDefault="008C453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ГКУ СО «ГУСЗН Южного округа» </w:t>
      </w:r>
    </w:p>
    <w:p w:rsidR="00722952" w:rsidRDefault="0072295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B5646" w:rsidRDefault="00AB564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B5646" w:rsidRDefault="00AB564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22952" w:rsidRDefault="0072295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22952" w:rsidRDefault="0072295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22952" w:rsidRDefault="001C5C3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086100" cy="3057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952" w:rsidRDefault="0072295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22952" w:rsidRDefault="00722952">
      <w:pPr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722952" w:rsidRDefault="00722952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22952" w:rsidRDefault="00722952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22952" w:rsidRDefault="00722952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22952" w:rsidRDefault="00722952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22952" w:rsidRDefault="00722952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22952" w:rsidRDefault="00722952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22952" w:rsidRDefault="00722952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22952" w:rsidRDefault="00722952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22952" w:rsidRDefault="00722952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22952" w:rsidRDefault="00722952">
      <w:pPr>
        <w:rPr>
          <w:rFonts w:ascii="Times New Roman" w:hAnsi="Times New Roman"/>
          <w:sz w:val="28"/>
          <w:szCs w:val="28"/>
        </w:rPr>
      </w:pPr>
    </w:p>
    <w:p w:rsidR="00722952" w:rsidRDefault="00722952">
      <w:pPr>
        <w:jc w:val="center"/>
        <w:rPr>
          <w:rFonts w:ascii="Times New Roman" w:hAnsi="Times New Roman"/>
          <w:sz w:val="28"/>
          <w:szCs w:val="28"/>
        </w:rPr>
      </w:pPr>
    </w:p>
    <w:p w:rsidR="00722952" w:rsidRDefault="00722952">
      <w:pPr>
        <w:jc w:val="center"/>
        <w:rPr>
          <w:rFonts w:ascii="Times New Roman" w:hAnsi="Times New Roman"/>
          <w:sz w:val="28"/>
          <w:szCs w:val="28"/>
        </w:rPr>
      </w:pPr>
    </w:p>
    <w:p w:rsidR="00722952" w:rsidRDefault="00722952">
      <w:pPr>
        <w:jc w:val="center"/>
        <w:rPr>
          <w:rFonts w:ascii="Times New Roman" w:hAnsi="Times New Roman"/>
          <w:sz w:val="28"/>
          <w:szCs w:val="28"/>
        </w:rPr>
      </w:pPr>
    </w:p>
    <w:p w:rsidR="00722952" w:rsidRDefault="0072295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2952" w:rsidRDefault="0072295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2952" w:rsidRDefault="0072295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2952" w:rsidRDefault="0072295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2952" w:rsidRDefault="0072295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2952" w:rsidRDefault="0072295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2952" w:rsidRDefault="008C453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722952">
      <w:pgSz w:w="16838" w:h="11906" w:orient="landscape"/>
      <w:pgMar w:top="426" w:right="395" w:bottom="142" w:left="426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5F1" w:rsidRDefault="009F05F1">
      <w:pPr>
        <w:spacing w:after="0" w:line="240" w:lineRule="auto"/>
      </w:pPr>
      <w:r>
        <w:separator/>
      </w:r>
    </w:p>
  </w:endnote>
  <w:endnote w:type="continuationSeparator" w:id="0">
    <w:p w:rsidR="009F05F1" w:rsidRDefault="009F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5F1" w:rsidRDefault="009F05F1">
      <w:pPr>
        <w:spacing w:after="0" w:line="240" w:lineRule="auto"/>
      </w:pPr>
      <w:r>
        <w:separator/>
      </w:r>
    </w:p>
  </w:footnote>
  <w:footnote w:type="continuationSeparator" w:id="0">
    <w:p w:rsidR="009F05F1" w:rsidRDefault="009F0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221B"/>
    <w:multiLevelType w:val="hybridMultilevel"/>
    <w:tmpl w:val="506A5536"/>
    <w:lvl w:ilvl="0" w:tplc="71BA84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 w:tplc="848EB5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 w:tplc="3184EE1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3" w:tplc="FB46590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4" w:tplc="3BD0EEF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  <w:lvl w:ilvl="5" w:tplc="CDFCE88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/>
      </w:rPr>
    </w:lvl>
    <w:lvl w:ilvl="6" w:tplc="2ADEFFD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/>
      </w:rPr>
    </w:lvl>
    <w:lvl w:ilvl="7" w:tplc="66C8603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/>
      </w:rPr>
    </w:lvl>
    <w:lvl w:ilvl="8" w:tplc="7AA6947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/>
      </w:rPr>
    </w:lvl>
  </w:abstractNum>
  <w:abstractNum w:abstractNumId="1">
    <w:nsid w:val="0410068C"/>
    <w:multiLevelType w:val="hybridMultilevel"/>
    <w:tmpl w:val="CC9E549C"/>
    <w:lvl w:ilvl="0" w:tplc="345C03B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E6EC95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66C451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678414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A62BF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C5A0A8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4CE7C9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EECB0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0EAE70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5CA4E78"/>
    <w:multiLevelType w:val="hybridMultilevel"/>
    <w:tmpl w:val="0C961702"/>
    <w:lvl w:ilvl="0" w:tplc="E6E6A7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C6A7E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625D6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470F81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A2410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F54A3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A0011A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32C03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1F023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8E73B7F"/>
    <w:multiLevelType w:val="hybridMultilevel"/>
    <w:tmpl w:val="61FC6FA0"/>
    <w:lvl w:ilvl="0" w:tplc="AA1EEE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 w:tplc="611627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 w:tplc="967C848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3" w:tplc="2ED8691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4" w:tplc="D398203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  <w:lvl w:ilvl="5" w:tplc="E856CC1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/>
      </w:rPr>
    </w:lvl>
    <w:lvl w:ilvl="6" w:tplc="951AB2C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/>
      </w:rPr>
    </w:lvl>
    <w:lvl w:ilvl="7" w:tplc="77D6C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/>
      </w:rPr>
    </w:lvl>
    <w:lvl w:ilvl="8" w:tplc="9870A09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/>
      </w:rPr>
    </w:lvl>
  </w:abstractNum>
  <w:abstractNum w:abstractNumId="4">
    <w:nsid w:val="08ED14F6"/>
    <w:multiLevelType w:val="hybridMultilevel"/>
    <w:tmpl w:val="B192CB18"/>
    <w:lvl w:ilvl="0" w:tplc="F6D2A2B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7C01B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C86488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53C72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E8885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CF8D4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7023CF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F06B4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3F6B68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7D44438"/>
    <w:multiLevelType w:val="hybridMultilevel"/>
    <w:tmpl w:val="B5CE456C"/>
    <w:lvl w:ilvl="0" w:tplc="CDA82E3E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 w:tplc="753ABDFE">
      <w:start w:val="1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 2" w:hAnsi="Wingdings 2"/>
      </w:rPr>
    </w:lvl>
    <w:lvl w:ilvl="2" w:tplc="64E2A47C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3" w:tplc="D6E83FB4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4" w:tplc="3BA6D990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 2" w:hAnsi="Wingdings 2"/>
      </w:rPr>
    </w:lvl>
    <w:lvl w:ilvl="5" w:tplc="20049006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 2" w:hAnsi="Wingdings 2"/>
      </w:rPr>
    </w:lvl>
    <w:lvl w:ilvl="6" w:tplc="E12CFDE8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 2" w:hAnsi="Wingdings 2"/>
      </w:rPr>
    </w:lvl>
    <w:lvl w:ilvl="7" w:tplc="34EEDD88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 2" w:hAnsi="Wingdings 2"/>
      </w:rPr>
    </w:lvl>
    <w:lvl w:ilvl="8" w:tplc="35D6CED4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 2" w:hAnsi="Wingdings 2"/>
      </w:rPr>
    </w:lvl>
  </w:abstractNum>
  <w:abstractNum w:abstractNumId="6">
    <w:nsid w:val="1A5C7BD5"/>
    <w:multiLevelType w:val="hybridMultilevel"/>
    <w:tmpl w:val="E618AD18"/>
    <w:lvl w:ilvl="0" w:tplc="DE12DE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17043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2D26A5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44F1E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F14AC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7D2382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50EA61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4EABC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2CAC54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F437840"/>
    <w:multiLevelType w:val="hybridMultilevel"/>
    <w:tmpl w:val="E6841A4A"/>
    <w:lvl w:ilvl="0" w:tplc="13922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 w:tplc="F34403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 w:tplc="8B5AA4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3" w:tplc="D8F017E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4" w:tplc="7108A84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  <w:lvl w:ilvl="5" w:tplc="5D2E480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/>
      </w:rPr>
    </w:lvl>
    <w:lvl w:ilvl="6" w:tplc="DA2C61D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/>
      </w:rPr>
    </w:lvl>
    <w:lvl w:ilvl="7" w:tplc="35A8E69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/>
      </w:rPr>
    </w:lvl>
    <w:lvl w:ilvl="8" w:tplc="C92C10C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/>
      </w:rPr>
    </w:lvl>
  </w:abstractNum>
  <w:abstractNum w:abstractNumId="8">
    <w:nsid w:val="30113B56"/>
    <w:multiLevelType w:val="hybridMultilevel"/>
    <w:tmpl w:val="3280CAC6"/>
    <w:lvl w:ilvl="0" w:tplc="B7C814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 w:tplc="999A0F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 w:tplc="8FA636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3" w:tplc="17E02AE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4" w:tplc="70B8CC4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  <w:lvl w:ilvl="5" w:tplc="FC4C7C7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/>
      </w:rPr>
    </w:lvl>
    <w:lvl w:ilvl="6" w:tplc="70FA98E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/>
      </w:rPr>
    </w:lvl>
    <w:lvl w:ilvl="7" w:tplc="3F38A50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/>
      </w:rPr>
    </w:lvl>
    <w:lvl w:ilvl="8" w:tplc="132AB24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/>
      </w:rPr>
    </w:lvl>
  </w:abstractNum>
  <w:abstractNum w:abstractNumId="9">
    <w:nsid w:val="301B297C"/>
    <w:multiLevelType w:val="hybridMultilevel"/>
    <w:tmpl w:val="5704BBC8"/>
    <w:lvl w:ilvl="0" w:tplc="8746FD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00BEF7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4D10CCC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 w:tplc="DB5C02E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E14818B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2866578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 w:tplc="1E3C25B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64800CF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803E2BD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10">
    <w:nsid w:val="3062599D"/>
    <w:multiLevelType w:val="hybridMultilevel"/>
    <w:tmpl w:val="3DC8A140"/>
    <w:lvl w:ilvl="0" w:tplc="C2945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 w:tplc="00423C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 w:tplc="A606B1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3" w:tplc="68E8047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4" w:tplc="34F4C3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  <w:lvl w:ilvl="5" w:tplc="C208508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/>
      </w:rPr>
    </w:lvl>
    <w:lvl w:ilvl="6" w:tplc="12AA854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/>
      </w:rPr>
    </w:lvl>
    <w:lvl w:ilvl="7" w:tplc="67964A6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/>
      </w:rPr>
    </w:lvl>
    <w:lvl w:ilvl="8" w:tplc="F06E50C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/>
      </w:rPr>
    </w:lvl>
  </w:abstractNum>
  <w:abstractNum w:abstractNumId="11">
    <w:nsid w:val="38EC6274"/>
    <w:multiLevelType w:val="hybridMultilevel"/>
    <w:tmpl w:val="B48A9840"/>
    <w:lvl w:ilvl="0" w:tplc="66E00756">
      <w:start w:val="1"/>
      <w:numFmt w:val="decimal"/>
      <w:lvlText w:val="%1."/>
      <w:lvlJc w:val="left"/>
      <w:pPr>
        <w:ind w:left="1440" w:hanging="360"/>
      </w:pPr>
    </w:lvl>
    <w:lvl w:ilvl="1" w:tplc="E8BE624C">
      <w:start w:val="1"/>
      <w:numFmt w:val="lowerLetter"/>
      <w:lvlText w:val="%2."/>
      <w:lvlJc w:val="left"/>
      <w:pPr>
        <w:ind w:left="2160" w:hanging="360"/>
      </w:pPr>
    </w:lvl>
    <w:lvl w:ilvl="2" w:tplc="75E8DEB8">
      <w:start w:val="1"/>
      <w:numFmt w:val="lowerRoman"/>
      <w:lvlText w:val="%3."/>
      <w:lvlJc w:val="right"/>
      <w:pPr>
        <w:ind w:left="2880" w:hanging="180"/>
      </w:pPr>
    </w:lvl>
    <w:lvl w:ilvl="3" w:tplc="E38AAE6E">
      <w:start w:val="1"/>
      <w:numFmt w:val="decimal"/>
      <w:lvlText w:val="%4."/>
      <w:lvlJc w:val="left"/>
      <w:pPr>
        <w:ind w:left="3600" w:hanging="360"/>
      </w:pPr>
    </w:lvl>
    <w:lvl w:ilvl="4" w:tplc="46FE0908">
      <w:start w:val="1"/>
      <w:numFmt w:val="lowerLetter"/>
      <w:lvlText w:val="%5."/>
      <w:lvlJc w:val="left"/>
      <w:pPr>
        <w:ind w:left="4320" w:hanging="360"/>
      </w:pPr>
    </w:lvl>
    <w:lvl w:ilvl="5" w:tplc="CBE0CDDE">
      <w:start w:val="1"/>
      <w:numFmt w:val="lowerRoman"/>
      <w:lvlText w:val="%6."/>
      <w:lvlJc w:val="right"/>
      <w:pPr>
        <w:ind w:left="5040" w:hanging="180"/>
      </w:pPr>
    </w:lvl>
    <w:lvl w:ilvl="6" w:tplc="68E0B298">
      <w:start w:val="1"/>
      <w:numFmt w:val="decimal"/>
      <w:lvlText w:val="%7."/>
      <w:lvlJc w:val="left"/>
      <w:pPr>
        <w:ind w:left="5760" w:hanging="360"/>
      </w:pPr>
    </w:lvl>
    <w:lvl w:ilvl="7" w:tplc="16A4D202">
      <w:start w:val="1"/>
      <w:numFmt w:val="lowerLetter"/>
      <w:lvlText w:val="%8."/>
      <w:lvlJc w:val="left"/>
      <w:pPr>
        <w:ind w:left="6480" w:hanging="360"/>
      </w:pPr>
    </w:lvl>
    <w:lvl w:ilvl="8" w:tplc="26D411CC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0BF18A6"/>
    <w:multiLevelType w:val="hybridMultilevel"/>
    <w:tmpl w:val="BA6411BA"/>
    <w:lvl w:ilvl="0" w:tplc="8E7A5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 w:tplc="D3F8722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 w:tplc="1DEC44E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3" w:tplc="7384F8B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4" w:tplc="7A36DC7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  <w:lvl w:ilvl="5" w:tplc="243691C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/>
      </w:rPr>
    </w:lvl>
    <w:lvl w:ilvl="6" w:tplc="82C644E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/>
      </w:rPr>
    </w:lvl>
    <w:lvl w:ilvl="7" w:tplc="143A4BA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/>
      </w:rPr>
    </w:lvl>
    <w:lvl w:ilvl="8" w:tplc="E9C2662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/>
      </w:rPr>
    </w:lvl>
  </w:abstractNum>
  <w:abstractNum w:abstractNumId="13">
    <w:nsid w:val="43821075"/>
    <w:multiLevelType w:val="hybridMultilevel"/>
    <w:tmpl w:val="F4421E38"/>
    <w:lvl w:ilvl="0" w:tplc="A4E2D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 w:tplc="D69CB9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 w:tplc="EB14159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3" w:tplc="70B66B8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4" w:tplc="A0A428E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  <w:lvl w:ilvl="5" w:tplc="1AA6C8F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/>
      </w:rPr>
    </w:lvl>
    <w:lvl w:ilvl="6" w:tplc="42C26D1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/>
      </w:rPr>
    </w:lvl>
    <w:lvl w:ilvl="7" w:tplc="E256AFE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/>
      </w:rPr>
    </w:lvl>
    <w:lvl w:ilvl="8" w:tplc="CD04D10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/>
      </w:rPr>
    </w:lvl>
  </w:abstractNum>
  <w:abstractNum w:abstractNumId="14">
    <w:nsid w:val="45174A7F"/>
    <w:multiLevelType w:val="hybridMultilevel"/>
    <w:tmpl w:val="80FA6746"/>
    <w:lvl w:ilvl="0" w:tplc="7BC23F0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1B6430F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7022224E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4B8A67F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CC4CFBE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7C740810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B2AA94DA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E3083EA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19868DD0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>
    <w:nsid w:val="5B6B6262"/>
    <w:multiLevelType w:val="hybridMultilevel"/>
    <w:tmpl w:val="049E95AC"/>
    <w:lvl w:ilvl="0" w:tplc="671036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C9205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1D8D4C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F26EC1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F72B0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BC4133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9C241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3640E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8A41C6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67EF08D1"/>
    <w:multiLevelType w:val="hybridMultilevel"/>
    <w:tmpl w:val="DB4EFDCA"/>
    <w:lvl w:ilvl="0" w:tplc="E598B7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 w:tplc="185E1F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 w:tplc="7BEA469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3" w:tplc="E6B2F85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4" w:tplc="426A313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  <w:lvl w:ilvl="5" w:tplc="2ADCBEB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/>
      </w:rPr>
    </w:lvl>
    <w:lvl w:ilvl="6" w:tplc="B9C6940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/>
      </w:rPr>
    </w:lvl>
    <w:lvl w:ilvl="7" w:tplc="6360B3A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/>
      </w:rPr>
    </w:lvl>
    <w:lvl w:ilvl="8" w:tplc="95EC292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/>
      </w:rPr>
    </w:lvl>
  </w:abstractNum>
  <w:abstractNum w:abstractNumId="17">
    <w:nsid w:val="6D7E3FC0"/>
    <w:multiLevelType w:val="hybridMultilevel"/>
    <w:tmpl w:val="E58E0FDA"/>
    <w:lvl w:ilvl="0" w:tplc="82E4E69A">
      <w:start w:val="1"/>
      <w:numFmt w:val="bullet"/>
      <w:lvlText w:val=""/>
      <w:lvlJc w:val="left"/>
      <w:pPr>
        <w:ind w:left="786" w:hanging="360"/>
      </w:pPr>
      <w:rPr>
        <w:rFonts w:ascii="Wingdings" w:hAnsi="Wingdings"/>
      </w:rPr>
    </w:lvl>
    <w:lvl w:ilvl="1" w:tplc="50D45A24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 w:tplc="A9128F14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 w:tplc="909C2688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 w:tplc="8034ED80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 w:tplc="E2EE4616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 w:tplc="0D4433C4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 w:tplc="331C2D2A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 w:tplc="16FC0DD4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8">
    <w:nsid w:val="6FC76D5E"/>
    <w:multiLevelType w:val="hybridMultilevel"/>
    <w:tmpl w:val="FD320B40"/>
    <w:lvl w:ilvl="0" w:tplc="D6EA9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58BE02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3A4268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 w:tplc="9DA65B0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A1AA7EB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136425F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 w:tplc="9D288F0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49B657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6E7C299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19">
    <w:nsid w:val="74913BD0"/>
    <w:multiLevelType w:val="hybridMultilevel"/>
    <w:tmpl w:val="A3348BA4"/>
    <w:lvl w:ilvl="0" w:tplc="937218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E0821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18C922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E62318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9DEC7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076AB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8620B2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47AAC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7AE954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7C341C2B"/>
    <w:multiLevelType w:val="hybridMultilevel"/>
    <w:tmpl w:val="C0F654EA"/>
    <w:lvl w:ilvl="0" w:tplc="1E2A8272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BB02AC0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2B1893E0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8312E06C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2D8C9E2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C288853C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C32E41D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2272D41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A9EC7752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4"/>
  </w:num>
  <w:num w:numId="2">
    <w:abstractNumId w:val="11"/>
  </w:num>
  <w:num w:numId="3">
    <w:abstractNumId w:val="17"/>
  </w:num>
  <w:num w:numId="4">
    <w:abstractNumId w:val="19"/>
  </w:num>
  <w:num w:numId="5">
    <w:abstractNumId w:val="6"/>
  </w:num>
  <w:num w:numId="6">
    <w:abstractNumId w:val="2"/>
  </w:num>
  <w:num w:numId="7">
    <w:abstractNumId w:val="20"/>
  </w:num>
  <w:num w:numId="8">
    <w:abstractNumId w:val="15"/>
  </w:num>
  <w:num w:numId="9">
    <w:abstractNumId w:val="14"/>
  </w:num>
  <w:num w:numId="10">
    <w:abstractNumId w:val="18"/>
  </w:num>
  <w:num w:numId="11">
    <w:abstractNumId w:val="9"/>
  </w:num>
  <w:num w:numId="12">
    <w:abstractNumId w:val="0"/>
  </w:num>
  <w:num w:numId="13">
    <w:abstractNumId w:val="12"/>
  </w:num>
  <w:num w:numId="14">
    <w:abstractNumId w:val="7"/>
  </w:num>
  <w:num w:numId="15">
    <w:abstractNumId w:val="13"/>
  </w:num>
  <w:num w:numId="16">
    <w:abstractNumId w:val="1"/>
  </w:num>
  <w:num w:numId="17">
    <w:abstractNumId w:val="5"/>
  </w:num>
  <w:num w:numId="18">
    <w:abstractNumId w:val="3"/>
  </w:num>
  <w:num w:numId="19">
    <w:abstractNumId w:val="10"/>
  </w:num>
  <w:num w:numId="20">
    <w:abstractNumId w:val="1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952"/>
    <w:rsid w:val="001C5C35"/>
    <w:rsid w:val="00722952"/>
    <w:rsid w:val="008C453B"/>
    <w:rsid w:val="009F05F1"/>
    <w:rsid w:val="00AB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</w:rPr>
  </w:style>
  <w:style w:type="paragraph" w:styleId="af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</w:rPr>
  </w:style>
  <w:style w:type="paragraph" w:styleId="af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9E133E269F35299A13947316F14815FAE13DCF8EB27F1959509E6CBF3F012759F981541F782C8298A36304FAAAD961A099179D3C79EqC35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FB632-5820-4BB2-BC9E-8857754F1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</cp:lastModifiedBy>
  <cp:revision>2</cp:revision>
  <cp:lastPrinted>2023-08-01T11:17:00Z</cp:lastPrinted>
  <dcterms:created xsi:type="dcterms:W3CDTF">2023-08-14T10:33:00Z</dcterms:created>
  <dcterms:modified xsi:type="dcterms:W3CDTF">2023-08-14T10:33:00Z</dcterms:modified>
  <cp:version>1048576</cp:version>
</cp:coreProperties>
</file>