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AB3D50" w:rsidP="005B429B">
      <w:pPr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07 декабря </w:t>
      </w:r>
      <w:r w:rsidR="00FC2B31">
        <w:rPr>
          <w:sz w:val="28"/>
        </w:rPr>
        <w:t>202</w:t>
      </w:r>
      <w:r w:rsidR="0055017A">
        <w:rPr>
          <w:sz w:val="28"/>
        </w:rPr>
        <w:t>2</w:t>
      </w:r>
      <w:r>
        <w:rPr>
          <w:sz w:val="28"/>
        </w:rPr>
        <w:t xml:space="preserve"> г.  № 77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Pr="006E4E01" w:rsidRDefault="005B429B" w:rsidP="005B429B">
      <w:pPr>
        <w:jc w:val="both"/>
        <w:rPr>
          <w:b/>
          <w:sz w:val="28"/>
          <w:szCs w:val="28"/>
        </w:rPr>
      </w:pPr>
    </w:p>
    <w:p w:rsidR="006E4E01" w:rsidRDefault="002D6123" w:rsidP="002D612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</w:t>
      </w:r>
    </w:p>
    <w:p w:rsidR="002D6123" w:rsidRPr="002D6123" w:rsidRDefault="002D6123" w:rsidP="002D6123">
      <w:pPr>
        <w:spacing w:line="360" w:lineRule="auto"/>
        <w:ind w:firstLine="708"/>
        <w:jc w:val="both"/>
        <w:rPr>
          <w:sz w:val="28"/>
          <w:szCs w:val="28"/>
        </w:rPr>
      </w:pPr>
    </w:p>
    <w:p w:rsidR="006E4E01" w:rsidRPr="002D6123" w:rsidRDefault="006E4E01" w:rsidP="002D6123">
      <w:pPr>
        <w:spacing w:line="360" w:lineRule="auto"/>
        <w:ind w:firstLine="708"/>
        <w:jc w:val="both"/>
        <w:rPr>
          <w:sz w:val="28"/>
          <w:szCs w:val="28"/>
        </w:rPr>
      </w:pPr>
      <w:r w:rsidRPr="002D6123">
        <w:rPr>
          <w:color w:val="052635"/>
          <w:sz w:val="28"/>
          <w:szCs w:val="28"/>
        </w:rPr>
        <w:t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 законом от 27.06.2011г. № 210-ФЗ «Об организации предоставления государственных и муниципальных услуг», Уставом сельского поселения муниципального района Большеглушицкий Самарской области</w:t>
      </w:r>
      <w:r w:rsidR="002D6123">
        <w:rPr>
          <w:color w:val="052635"/>
          <w:sz w:val="28"/>
          <w:szCs w:val="28"/>
        </w:rPr>
        <w:t>, администрация сельского поселения Мокша муниципального района Большеглушицкий Самарской области</w:t>
      </w:r>
      <w:r w:rsidRPr="002D6123">
        <w:rPr>
          <w:sz w:val="28"/>
          <w:szCs w:val="28"/>
        </w:rPr>
        <w:t xml:space="preserve"> </w:t>
      </w:r>
    </w:p>
    <w:p w:rsidR="006E4E01" w:rsidRPr="002D6123" w:rsidRDefault="006E4E01" w:rsidP="006E4E01">
      <w:pPr>
        <w:ind w:firstLine="708"/>
        <w:jc w:val="both"/>
        <w:rPr>
          <w:sz w:val="28"/>
          <w:szCs w:val="28"/>
        </w:rPr>
      </w:pPr>
    </w:p>
    <w:p w:rsidR="006E4E01" w:rsidRPr="002D6123" w:rsidRDefault="006E4E01" w:rsidP="006E4E01">
      <w:pPr>
        <w:spacing w:line="360" w:lineRule="auto"/>
        <w:ind w:hanging="187"/>
        <w:jc w:val="center"/>
        <w:rPr>
          <w:sz w:val="28"/>
          <w:szCs w:val="28"/>
        </w:rPr>
      </w:pPr>
      <w:r w:rsidRPr="002D6123">
        <w:rPr>
          <w:sz w:val="28"/>
          <w:szCs w:val="28"/>
        </w:rPr>
        <w:t>ПОСТАНОВЛЯЮ:</w:t>
      </w:r>
    </w:p>
    <w:p w:rsidR="006E4E01" w:rsidRPr="003600A4" w:rsidRDefault="003600A4" w:rsidP="003600A4">
      <w:pPr>
        <w:spacing w:line="360" w:lineRule="auto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        1.</w:t>
      </w:r>
      <w:r w:rsidR="006E4E01" w:rsidRPr="003600A4">
        <w:rPr>
          <w:color w:val="052635"/>
          <w:sz w:val="28"/>
          <w:szCs w:val="28"/>
        </w:rPr>
        <w:t xml:space="preserve">Утвердить </w:t>
      </w:r>
      <w:r w:rsidR="002D6123" w:rsidRPr="003600A4">
        <w:rPr>
          <w:color w:val="052635"/>
          <w:sz w:val="28"/>
          <w:szCs w:val="28"/>
        </w:rPr>
        <w:t xml:space="preserve"> прилагаемы </w:t>
      </w:r>
      <w:r w:rsidR="006E4E01" w:rsidRPr="003600A4">
        <w:rPr>
          <w:color w:val="052635"/>
          <w:sz w:val="28"/>
          <w:szCs w:val="28"/>
        </w:rPr>
        <w:t>Порядок разработки и утверждения административных регламентов предоставления муниципальных услуг</w:t>
      </w:r>
      <w:r w:rsidR="006E4E01" w:rsidRPr="003600A4">
        <w:rPr>
          <w:sz w:val="28"/>
          <w:szCs w:val="28"/>
        </w:rPr>
        <w:t xml:space="preserve"> </w:t>
      </w:r>
      <w:r w:rsidR="002D6123" w:rsidRPr="003600A4"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области.</w:t>
      </w:r>
    </w:p>
    <w:p w:rsidR="003600A4" w:rsidRPr="003600A4" w:rsidRDefault="003600A4" w:rsidP="003600A4">
      <w:pPr>
        <w:spacing w:line="360" w:lineRule="auto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2. Со дня вступления  в силу настоящего постановления признать утратившим силу постановление администрации сельского поселения Мокша </w:t>
      </w:r>
      <w:r>
        <w:rPr>
          <w:color w:val="052635"/>
          <w:sz w:val="28"/>
          <w:szCs w:val="28"/>
        </w:rPr>
        <w:lastRenderedPageBreak/>
        <w:t xml:space="preserve">муниципального района Большеглушицкий Самарской области от 16.05.2012г.№ 18 «Об утверждении Порядка разработки и утверждения административных регламентов предоставления муниципальных услуг» («Вести сельского поселения Мокша», 2012, 16 мая № 8(9)). </w:t>
      </w:r>
    </w:p>
    <w:p w:rsidR="003600A4" w:rsidRPr="00D71465" w:rsidRDefault="006E4E01" w:rsidP="006E4E01">
      <w:pPr>
        <w:pStyle w:val="a7"/>
        <w:spacing w:line="360" w:lineRule="auto"/>
        <w:ind w:firstLine="708"/>
        <w:jc w:val="both"/>
        <w:rPr>
          <w:color w:val="052635"/>
          <w:sz w:val="28"/>
          <w:szCs w:val="28"/>
        </w:rPr>
      </w:pPr>
      <w:r w:rsidRPr="002D6123">
        <w:rPr>
          <w:color w:val="052635"/>
          <w:sz w:val="28"/>
          <w:szCs w:val="28"/>
        </w:rPr>
        <w:t>3. Опубликовать настоящее постановление в</w:t>
      </w:r>
      <w:r w:rsidR="003600A4">
        <w:rPr>
          <w:color w:val="052635"/>
          <w:sz w:val="28"/>
          <w:szCs w:val="28"/>
        </w:rPr>
        <w:t xml:space="preserve"> газете «Вести сельского поселения Мокша»  и на официальном сайте администрации сельского поселения Мокша муниципального района Большеглушицкий Самарской области:</w:t>
      </w:r>
      <w:r w:rsidRPr="002D6123">
        <w:rPr>
          <w:color w:val="052635"/>
          <w:sz w:val="28"/>
          <w:szCs w:val="28"/>
        </w:rPr>
        <w:t xml:space="preserve"> </w:t>
      </w:r>
      <w:r w:rsidR="00D71465">
        <w:rPr>
          <w:color w:val="052635"/>
          <w:sz w:val="28"/>
          <w:szCs w:val="28"/>
          <w:lang w:val="en-US"/>
        </w:rPr>
        <w:t>http</w:t>
      </w:r>
      <w:r w:rsidR="00D71465" w:rsidRPr="00D71465">
        <w:rPr>
          <w:color w:val="052635"/>
          <w:sz w:val="28"/>
          <w:szCs w:val="28"/>
        </w:rPr>
        <w:t>://</w:t>
      </w:r>
      <w:r w:rsidR="00D71465">
        <w:rPr>
          <w:color w:val="052635"/>
          <w:sz w:val="28"/>
          <w:szCs w:val="28"/>
          <w:lang w:val="en-US"/>
        </w:rPr>
        <w:t>moksha</w:t>
      </w:r>
      <w:r w:rsidR="00D71465" w:rsidRPr="00D71465">
        <w:rPr>
          <w:color w:val="052635"/>
          <w:sz w:val="28"/>
          <w:szCs w:val="28"/>
        </w:rPr>
        <w:t>.</w:t>
      </w:r>
      <w:proofErr w:type="spellStart"/>
      <w:r w:rsidR="00D71465">
        <w:rPr>
          <w:color w:val="052635"/>
          <w:sz w:val="28"/>
          <w:szCs w:val="28"/>
          <w:lang w:val="en-US"/>
        </w:rPr>
        <w:t>admbg</w:t>
      </w:r>
      <w:proofErr w:type="spellEnd"/>
      <w:r w:rsidR="00D71465" w:rsidRPr="00D71465">
        <w:rPr>
          <w:color w:val="052635"/>
          <w:sz w:val="28"/>
          <w:szCs w:val="28"/>
        </w:rPr>
        <w:t>.</w:t>
      </w:r>
      <w:r w:rsidR="00D71465">
        <w:rPr>
          <w:color w:val="052635"/>
          <w:sz w:val="28"/>
          <w:szCs w:val="28"/>
          <w:lang w:val="en-US"/>
        </w:rPr>
        <w:t>org</w:t>
      </w:r>
      <w:r w:rsidR="00D71465" w:rsidRPr="00D71465">
        <w:rPr>
          <w:color w:val="052635"/>
          <w:sz w:val="28"/>
          <w:szCs w:val="28"/>
        </w:rPr>
        <w:t>.</w:t>
      </w:r>
    </w:p>
    <w:p w:rsidR="006E4E01" w:rsidRPr="00D71465" w:rsidRDefault="006E4E01" w:rsidP="00D71465">
      <w:pPr>
        <w:pStyle w:val="a7"/>
        <w:spacing w:line="360" w:lineRule="auto"/>
        <w:ind w:firstLine="708"/>
        <w:jc w:val="both"/>
        <w:rPr>
          <w:color w:val="052635"/>
          <w:sz w:val="28"/>
          <w:szCs w:val="28"/>
        </w:rPr>
      </w:pPr>
      <w:r w:rsidRPr="002D6123">
        <w:rPr>
          <w:color w:val="052635"/>
          <w:sz w:val="28"/>
          <w:szCs w:val="28"/>
        </w:rPr>
        <w:t>4</w:t>
      </w:r>
      <w:r w:rsidR="00D71465">
        <w:rPr>
          <w:color w:val="052635"/>
          <w:sz w:val="28"/>
          <w:szCs w:val="28"/>
        </w:rPr>
        <w:t>. Настоящее постановление вступает в силу после его официального опубликования</w:t>
      </w:r>
    </w:p>
    <w:p w:rsidR="006E4E01" w:rsidRPr="002D6123" w:rsidRDefault="006E4E01" w:rsidP="006E4E01">
      <w:pPr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>Глава сельского поселения Мокша</w:t>
      </w:r>
    </w:p>
    <w:p w:rsidR="006E4E01" w:rsidRPr="002D6123" w:rsidRDefault="006E4E01" w:rsidP="006E4E01">
      <w:pPr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>муниципального района</w:t>
      </w:r>
    </w:p>
    <w:p w:rsidR="006E4E01" w:rsidRPr="002D6123" w:rsidRDefault="006E4E01" w:rsidP="006E4E01">
      <w:pPr>
        <w:spacing w:line="360" w:lineRule="auto"/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 xml:space="preserve">Большеглушицкий Самарской области                          </w:t>
      </w:r>
      <w:r w:rsidR="00D71465">
        <w:rPr>
          <w:sz w:val="28"/>
          <w:szCs w:val="28"/>
        </w:rPr>
        <w:t xml:space="preserve">            </w:t>
      </w:r>
      <w:proofErr w:type="spellStart"/>
      <w:r w:rsidR="00D71465">
        <w:rPr>
          <w:sz w:val="28"/>
          <w:szCs w:val="28"/>
        </w:rPr>
        <w:t>О.А.Девяткин</w:t>
      </w:r>
      <w:proofErr w:type="spellEnd"/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5B429B" w:rsidRDefault="005B429B" w:rsidP="006E4E01">
      <w:pPr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D71465">
      <w:pPr>
        <w:pStyle w:val="2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D71465"/>
    <w:p w:rsidR="00D71465" w:rsidRDefault="00D71465" w:rsidP="00D71465">
      <w:pPr>
        <w:pStyle w:val="2"/>
        <w:shd w:val="clear" w:color="auto" w:fill="FFFFFF"/>
        <w:spacing w:before="0" w:after="240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71465" w:rsidRDefault="00D71465" w:rsidP="00D71465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71465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</w:p>
    <w:p w:rsidR="00D71465" w:rsidRPr="004555F7" w:rsidRDefault="00D71465" w:rsidP="00D71465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555F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 постановлению администрации </w:t>
      </w:r>
      <w:proofErr w:type="gramStart"/>
      <w:r w:rsidRPr="004555F7">
        <w:rPr>
          <w:rFonts w:ascii="Times New Roman" w:hAnsi="Times New Roman" w:cs="Times New Roman"/>
          <w:b w:val="0"/>
          <w:color w:val="auto"/>
          <w:sz w:val="22"/>
          <w:szCs w:val="22"/>
        </w:rPr>
        <w:t>сельского</w:t>
      </w:r>
      <w:proofErr w:type="gramEnd"/>
    </w:p>
    <w:p w:rsidR="00D71465" w:rsidRPr="00D71465" w:rsidRDefault="00D71465" w:rsidP="00D71465">
      <w:pPr>
        <w:jc w:val="right"/>
      </w:pPr>
      <w:r w:rsidRPr="00D71465">
        <w:t>поселения Мокша муниципального района</w:t>
      </w:r>
    </w:p>
    <w:p w:rsidR="00D71465" w:rsidRPr="00D71465" w:rsidRDefault="00D71465" w:rsidP="00D71465">
      <w:pPr>
        <w:jc w:val="right"/>
      </w:pPr>
      <w:r w:rsidRPr="00D71465">
        <w:t xml:space="preserve"> Большеглушицкий Самарской области</w:t>
      </w:r>
    </w:p>
    <w:p w:rsidR="00D71465" w:rsidRPr="00D71465" w:rsidRDefault="00D71465" w:rsidP="00D71465">
      <w:pPr>
        <w:jc w:val="right"/>
      </w:pPr>
      <w:r w:rsidRPr="00D71465">
        <w:t xml:space="preserve">«Об утверждении Порядка разработки и  утверждения </w:t>
      </w:r>
    </w:p>
    <w:p w:rsidR="00D71465" w:rsidRPr="00D71465" w:rsidRDefault="00D71465" w:rsidP="00D71465">
      <w:pPr>
        <w:jc w:val="right"/>
      </w:pPr>
      <w:r w:rsidRPr="00D71465">
        <w:t>административных регламентов  представления  муниципальных услуг</w:t>
      </w:r>
    </w:p>
    <w:p w:rsidR="00D71465" w:rsidRPr="00D71465" w:rsidRDefault="00D71465" w:rsidP="00D71465">
      <w:pPr>
        <w:jc w:val="right"/>
      </w:pPr>
      <w:r w:rsidRPr="00D71465">
        <w:t xml:space="preserve">администрацией сельского поселения Мокша </w:t>
      </w:r>
    </w:p>
    <w:p w:rsidR="00D71465" w:rsidRPr="00D71465" w:rsidRDefault="00D71465" w:rsidP="00D71465">
      <w:pPr>
        <w:jc w:val="right"/>
      </w:pPr>
      <w:r w:rsidRPr="00D71465">
        <w:t>муниципального района Большеглушицкий</w:t>
      </w:r>
    </w:p>
    <w:p w:rsidR="00D71465" w:rsidRPr="00D71465" w:rsidRDefault="00D71465" w:rsidP="00D71465">
      <w:pPr>
        <w:jc w:val="right"/>
      </w:pPr>
      <w:r w:rsidRPr="00D71465">
        <w:t>Самарской области»</w:t>
      </w:r>
    </w:p>
    <w:p w:rsidR="00D71465" w:rsidRDefault="00AB3D50" w:rsidP="00D71465">
      <w:pPr>
        <w:jc w:val="right"/>
      </w:pPr>
      <w:r>
        <w:t xml:space="preserve">от 07 декабря </w:t>
      </w:r>
      <w:r w:rsidR="00D71465">
        <w:t>2022 г №</w:t>
      </w:r>
      <w:r>
        <w:t xml:space="preserve"> 77</w:t>
      </w:r>
      <w:bookmarkStart w:id="0" w:name="_GoBack"/>
      <w:bookmarkEnd w:id="0"/>
      <w:r w:rsidR="00D71465">
        <w:t xml:space="preserve"> </w:t>
      </w:r>
    </w:p>
    <w:p w:rsidR="006E4E01" w:rsidRPr="00D71465" w:rsidRDefault="006E4E01" w:rsidP="004555F7">
      <w:pPr>
        <w:pStyle w:val="2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55DB2">
        <w:rPr>
          <w:sz w:val="28"/>
          <w:szCs w:val="28"/>
        </w:rPr>
        <w:br/>
      </w:r>
      <w:r w:rsidRPr="00D71465">
        <w:rPr>
          <w:color w:val="auto"/>
          <w:sz w:val="28"/>
          <w:szCs w:val="28"/>
        </w:rPr>
        <w:t>ПОРЯДОК РАЗРАБОТКИ И УТВЕРЖДЕНИЯ АДМИНИСТРАТИВНЫХ РЕГЛАМЕНТОВ ПРЕДОСТАВЛЕНИЯ МУНИЦИПАЛЬНЫХ УСЛУГ АДМИНИСТРАЦИЕЙ СЕЛЬСКОГО ПОСЕЛЕНИЯ МОКША МУНИЦИПАЛЬНОГОРАЙОНА БОЛЬШЕГЛУШИЦКИЙ САМАРСКОЙ ОБЛАСТИ</w:t>
      </w:r>
      <w:r w:rsidRPr="00355DB2">
        <w:rPr>
          <w:sz w:val="28"/>
          <w:szCs w:val="28"/>
        </w:rPr>
        <w:br/>
      </w:r>
      <w:r w:rsidRPr="00355DB2">
        <w:rPr>
          <w:sz w:val="28"/>
          <w:szCs w:val="28"/>
        </w:rPr>
        <w:br/>
      </w:r>
      <w:r w:rsidRPr="00D71465">
        <w:rPr>
          <w:color w:val="000000" w:themeColor="text1"/>
          <w:sz w:val="28"/>
          <w:szCs w:val="28"/>
        </w:rPr>
        <w:t>I. Общие положения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C208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55DB2">
        <w:rPr>
          <w:sz w:val="28"/>
          <w:szCs w:val="28"/>
        </w:rPr>
        <w:t xml:space="preserve">Настоящий Порядок устанавливает требования  к разработке и утверждению административных регламентов предоставления </w:t>
      </w:r>
      <w:r>
        <w:rPr>
          <w:sz w:val="28"/>
          <w:szCs w:val="28"/>
        </w:rPr>
        <w:t>муниципальных услуг</w:t>
      </w:r>
      <w:r w:rsidRPr="00355DB2"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 (далее – административный регламент).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2. Административные регламенты разрабатываются </w:t>
      </w:r>
      <w:r>
        <w:rPr>
          <w:sz w:val="28"/>
          <w:szCs w:val="28"/>
        </w:rPr>
        <w:t xml:space="preserve">и утверждаются </w:t>
      </w:r>
      <w:r w:rsidRPr="00355DB2">
        <w:rPr>
          <w:sz w:val="28"/>
          <w:szCs w:val="28"/>
        </w:rPr>
        <w:t>администрацией сельского поселения Мокша муниципального района Большеглушицкий Самарской области</w:t>
      </w:r>
      <w:r>
        <w:rPr>
          <w:sz w:val="28"/>
          <w:szCs w:val="28"/>
        </w:rPr>
        <w:t xml:space="preserve"> (далее – администрация).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455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3. </w:t>
      </w:r>
      <w:proofErr w:type="gramStart"/>
      <w:r w:rsidRPr="00355DB2">
        <w:rPr>
          <w:sz w:val="28"/>
          <w:szCs w:val="28"/>
        </w:rPr>
        <w:t xml:space="preserve">Административные регламенты разрабатываются </w:t>
      </w:r>
      <w:r>
        <w:rPr>
          <w:sz w:val="28"/>
          <w:szCs w:val="28"/>
        </w:rPr>
        <w:t xml:space="preserve">в соответствии с федеральными законами, нормативным актами 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</w:t>
      </w:r>
      <w:r w:rsidRPr="00355DB2">
        <w:rPr>
          <w:sz w:val="28"/>
          <w:szCs w:val="28"/>
        </w:rPr>
        <w:t xml:space="preserve">после внесения сведений о </w:t>
      </w:r>
      <w:r>
        <w:rPr>
          <w:sz w:val="28"/>
          <w:szCs w:val="28"/>
        </w:rPr>
        <w:t>муниципальной</w:t>
      </w:r>
      <w:r w:rsidRPr="00355DB2">
        <w:rPr>
          <w:sz w:val="28"/>
          <w:szCs w:val="28"/>
        </w:rPr>
        <w:t xml:space="preserve"> услуге в федеральную государственную информационную систему "Федеральный реестр государственных и муниципальных услуг (функций)" (далее - реестр услуг).</w:t>
      </w:r>
      <w:proofErr w:type="gramEnd"/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355DB2">
        <w:rPr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</w:t>
      </w:r>
      <w:r w:rsidRPr="00355DB2">
        <w:rPr>
          <w:sz w:val="28"/>
          <w:szCs w:val="28"/>
        </w:rPr>
        <w:lastRenderedPageBreak/>
        <w:t xml:space="preserve">предоставления соответствующей </w:t>
      </w:r>
      <w:r>
        <w:rPr>
          <w:sz w:val="28"/>
          <w:szCs w:val="28"/>
        </w:rPr>
        <w:t>муниципальной</w:t>
      </w:r>
      <w:r w:rsidRPr="00355DB2">
        <w:rPr>
          <w:sz w:val="28"/>
          <w:szCs w:val="28"/>
        </w:rPr>
        <w:t xml:space="preserve"> услуги. При этом указанным порядком осуществления полномочия, утвержденным нормативным правовым актом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355D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Разработка, </w:t>
      </w:r>
      <w:r w:rsidRPr="00355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согласование и утверждение проектов административных регламентов осуществляется администрацией </w:t>
      </w:r>
      <w:r w:rsidRPr="00355DB2">
        <w:rPr>
          <w:sz w:val="28"/>
          <w:szCs w:val="28"/>
        </w:rPr>
        <w:t>с использованием программно-технических средств реестра услуг.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5</w:t>
      </w:r>
      <w:r w:rsidRPr="00355DB2">
        <w:rPr>
          <w:sz w:val="28"/>
          <w:szCs w:val="28"/>
        </w:rPr>
        <w:t>. Разработка административных регламентов включает следующие этапы: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внесение в реестр услуг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сведений о </w:t>
      </w:r>
      <w:r>
        <w:rPr>
          <w:sz w:val="28"/>
          <w:szCs w:val="28"/>
        </w:rPr>
        <w:t>муниципальной</w:t>
      </w:r>
      <w:r w:rsidRPr="00355DB2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преобразование сведений, указанных в </w:t>
      </w:r>
      <w:r w:rsidRPr="00E43129">
        <w:rPr>
          <w:color w:val="002060"/>
          <w:sz w:val="28"/>
          <w:szCs w:val="28"/>
        </w:rPr>
        <w:t>подпункте "а"</w:t>
      </w:r>
      <w:r w:rsidRPr="00355DB2">
        <w:rPr>
          <w:sz w:val="28"/>
          <w:szCs w:val="28"/>
        </w:rPr>
        <w:t xml:space="preserve"> настоящего пункта, в машиночитаемый вид в соответствии с требованиями, предусмотренными </w:t>
      </w:r>
      <w:r>
        <w:rPr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частью 3 статьи 12 </w:t>
      </w:r>
      <w:hyperlink r:id="rId8" w:anchor="7D20K3" w:history="1">
        <w:r w:rsidRPr="00355DB2">
          <w:rPr>
            <w:rStyle w:val="a8"/>
            <w:rFonts w:eastAsiaTheme="majorEastAsia"/>
            <w:sz w:val="28"/>
            <w:szCs w:val="28"/>
          </w:rPr>
          <w:t>Федеральным законом "Об организации предоставления государственных и муниципальных услуг"</w:t>
        </w:r>
      </w:hyperlink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автоматическое формирование из сведений, указанных в </w:t>
      </w:r>
      <w:r w:rsidRPr="00E43129">
        <w:rPr>
          <w:color w:val="002060"/>
          <w:sz w:val="28"/>
          <w:szCs w:val="28"/>
        </w:rPr>
        <w:t>подпункте "б"</w:t>
      </w:r>
      <w:r w:rsidRPr="00355DB2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Порядка.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355DB2">
        <w:rPr>
          <w:sz w:val="28"/>
          <w:szCs w:val="28"/>
        </w:rPr>
        <w:t xml:space="preserve">. Сведения о государственной услуге, указанные в подпункте "а" пункта </w:t>
      </w:r>
      <w:r>
        <w:rPr>
          <w:sz w:val="28"/>
          <w:szCs w:val="28"/>
        </w:rPr>
        <w:t>5</w:t>
      </w:r>
      <w:r w:rsidRPr="00355DB2">
        <w:rPr>
          <w:sz w:val="28"/>
          <w:szCs w:val="28"/>
        </w:rPr>
        <w:t xml:space="preserve"> настоящего Порядка, должны быть достаточны для описания:</w:t>
      </w: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355DB2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 объединенных общими признаками;</w:t>
      </w: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proofErr w:type="gramStart"/>
      <w:r w:rsidRPr="00355DB2">
        <w:rPr>
          <w:sz w:val="28"/>
          <w:szCs w:val="28"/>
        </w:rPr>
        <w:t xml:space="preserve">уникальных для каждой категории заявителей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основаниях для отказа в приеме таких документов и (или) информации, основаниях для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критериях принятия решения</w:t>
      </w:r>
      <w:proofErr w:type="gramEnd"/>
      <w:r w:rsidRPr="00355DB2">
        <w:rPr>
          <w:sz w:val="28"/>
          <w:szCs w:val="28"/>
        </w:rPr>
        <w:t xml:space="preserve"> о предоставлении (об отказе в предоставлении)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а также максимального срока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- вариант предоставления муниципальной</w:t>
      </w:r>
      <w:r w:rsidRPr="00355DB2">
        <w:rPr>
          <w:sz w:val="28"/>
          <w:szCs w:val="28"/>
        </w:rPr>
        <w:t xml:space="preserve"> услуги).</w:t>
      </w:r>
      <w:r w:rsidRPr="00355DB2">
        <w:rPr>
          <w:sz w:val="28"/>
          <w:szCs w:val="28"/>
        </w:rPr>
        <w:br/>
      </w:r>
    </w:p>
    <w:p w:rsidR="006E4E01" w:rsidRPr="00355DB2" w:rsidRDefault="006E4E01" w:rsidP="00455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355DB2">
        <w:rPr>
          <w:sz w:val="28"/>
          <w:szCs w:val="28"/>
        </w:rPr>
        <w:t xml:space="preserve">. Сведения о государственной услуге, преобразованные в машиночитаемый вид в соответствии с подпунктом "б" пункта </w:t>
      </w:r>
      <w:r>
        <w:rPr>
          <w:sz w:val="28"/>
          <w:szCs w:val="28"/>
        </w:rPr>
        <w:t>5</w:t>
      </w:r>
      <w:r w:rsidRPr="00355DB2">
        <w:rPr>
          <w:sz w:val="28"/>
          <w:szCs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 xml:space="preserve">При разработке административных регламентов </w:t>
      </w:r>
      <w:r>
        <w:rPr>
          <w:sz w:val="28"/>
          <w:szCs w:val="28"/>
        </w:rPr>
        <w:t xml:space="preserve">администрация </w:t>
      </w:r>
      <w:r w:rsidRPr="00355DB2">
        <w:rPr>
          <w:sz w:val="28"/>
          <w:szCs w:val="28"/>
        </w:rPr>
        <w:t xml:space="preserve">предусматривают оптимизацию (повышение качества) предоставления </w:t>
      </w:r>
      <w:r>
        <w:rPr>
          <w:sz w:val="28"/>
          <w:szCs w:val="28"/>
        </w:rPr>
        <w:t>муниципальных услуг</w:t>
      </w:r>
      <w:r w:rsidRPr="00355DB2">
        <w:rPr>
          <w:sz w:val="28"/>
          <w:szCs w:val="28"/>
        </w:rPr>
        <w:t xml:space="preserve">, в том числе возможность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упреждающем (</w:t>
      </w:r>
      <w:proofErr w:type="spellStart"/>
      <w:r w:rsidRPr="00355DB2">
        <w:rPr>
          <w:sz w:val="28"/>
          <w:szCs w:val="28"/>
        </w:rPr>
        <w:t>проактивном</w:t>
      </w:r>
      <w:proofErr w:type="spellEnd"/>
      <w:r w:rsidRPr="00355DB2">
        <w:rPr>
          <w:sz w:val="28"/>
          <w:szCs w:val="28"/>
        </w:rPr>
        <w:t xml:space="preserve">) режиме, многоканальность и экстерриториальность получения </w:t>
      </w:r>
      <w:r>
        <w:rPr>
          <w:sz w:val="28"/>
          <w:szCs w:val="28"/>
        </w:rPr>
        <w:t>муниципальных услуг</w:t>
      </w:r>
      <w:r w:rsidRPr="00355DB2">
        <w:rPr>
          <w:sz w:val="28"/>
          <w:szCs w:val="28"/>
        </w:rPr>
        <w:t xml:space="preserve">, устранение избыточных административных процедур, сокращение сроков осуществления административных процедур, исключение избыточных документов и (или) информации, требуемых для получения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внедрение реестровой модели предоставления </w:t>
      </w:r>
      <w:r>
        <w:rPr>
          <w:sz w:val="28"/>
          <w:szCs w:val="28"/>
        </w:rPr>
        <w:t>муниципальных услуг</w:t>
      </w:r>
      <w:r w:rsidRPr="00355DB2">
        <w:rPr>
          <w:sz w:val="28"/>
          <w:szCs w:val="28"/>
        </w:rPr>
        <w:t>, а также внедрение иных принципов</w:t>
      </w:r>
      <w:proofErr w:type="gramEnd"/>
      <w:r w:rsidRPr="00355DB2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муниципальных услуг</w:t>
      </w:r>
      <w:r w:rsidRPr="00355DB2">
        <w:rPr>
          <w:sz w:val="28"/>
          <w:szCs w:val="28"/>
        </w:rPr>
        <w:t>, предусмотренных </w:t>
      </w:r>
      <w:hyperlink r:id="rId9" w:anchor="7D20K3" w:history="1">
        <w:r w:rsidRPr="00355DB2">
          <w:rPr>
            <w:rStyle w:val="a8"/>
            <w:rFonts w:eastAsiaTheme="majorEastAsia"/>
            <w:sz w:val="28"/>
            <w:szCs w:val="28"/>
          </w:rPr>
          <w:t>Федеральным законом "Об организации предоставления государственных и муниципальных услуг"</w:t>
        </w:r>
      </w:hyperlink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355DB2">
        <w:rPr>
          <w:sz w:val="28"/>
          <w:szCs w:val="28"/>
        </w:rPr>
        <w:t xml:space="preserve">. Наименования административных регламентов определяются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с учетом формулировки нормативного правового акта, которым предусмотрено предоставление соответствующей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Pr="00D71465" w:rsidRDefault="006E4E01" w:rsidP="006E4E01">
      <w:pPr>
        <w:pStyle w:val="3"/>
        <w:shd w:val="clear" w:color="auto" w:fill="FFFFFF"/>
        <w:spacing w:before="0" w:after="240"/>
        <w:jc w:val="both"/>
        <w:textAlignment w:val="baseline"/>
        <w:rPr>
          <w:color w:val="000000" w:themeColor="text1"/>
          <w:sz w:val="28"/>
          <w:szCs w:val="28"/>
        </w:rPr>
      </w:pPr>
      <w:r w:rsidRPr="00D71465">
        <w:rPr>
          <w:color w:val="000000" w:themeColor="text1"/>
          <w:sz w:val="28"/>
          <w:szCs w:val="28"/>
        </w:rPr>
        <w:t>II. Требования к структуре и содержанию административных регламентов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Pr="00355DB2">
        <w:rPr>
          <w:sz w:val="28"/>
          <w:szCs w:val="28"/>
        </w:rPr>
        <w:t>. В административный регламент включаются следующие разделы: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а) общие положения;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в) состав, последовательность и сроки выпол</w:t>
      </w:r>
      <w:r>
        <w:rPr>
          <w:sz w:val="28"/>
          <w:szCs w:val="28"/>
        </w:rPr>
        <w:t>нения административных процедур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формы </w:t>
      </w:r>
      <w:proofErr w:type="gramStart"/>
      <w:r w:rsidRPr="00355DB2">
        <w:rPr>
          <w:sz w:val="28"/>
          <w:szCs w:val="28"/>
        </w:rPr>
        <w:t>контроля за</w:t>
      </w:r>
      <w:proofErr w:type="gramEnd"/>
      <w:r w:rsidRPr="00355DB2">
        <w:rPr>
          <w:sz w:val="28"/>
          <w:szCs w:val="28"/>
        </w:rPr>
        <w:t xml:space="preserve"> исполнением административного регламента;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д) 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>, многофункционального центра, организаций, указанных в части 1.1 статьи 16 </w:t>
      </w:r>
      <w:hyperlink r:id="rId10" w:anchor="7D20K3" w:history="1">
        <w:r w:rsidRPr="00355DB2">
          <w:rPr>
            <w:rStyle w:val="a8"/>
            <w:sz w:val="28"/>
            <w:szCs w:val="28"/>
          </w:rPr>
          <w:t>Федерального закона "Об организации предоставления государственных и муниципальных услуг"</w:t>
        </w:r>
      </w:hyperlink>
      <w:r w:rsidRPr="00355DB2">
        <w:rPr>
          <w:sz w:val="28"/>
          <w:szCs w:val="28"/>
        </w:rPr>
        <w:t xml:space="preserve">, а также их должностных лиц, государственных или муниципальных служащих, </w:t>
      </w:r>
      <w:r w:rsidRPr="00355DB2">
        <w:rPr>
          <w:sz w:val="28"/>
          <w:szCs w:val="28"/>
        </w:rPr>
        <w:lastRenderedPageBreak/>
        <w:t>работников.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55DB2">
        <w:rPr>
          <w:sz w:val="28"/>
          <w:szCs w:val="28"/>
        </w:rPr>
        <w:t>. В раздел "</w:t>
      </w:r>
      <w:r w:rsidRPr="00EB3D84">
        <w:rPr>
          <w:b/>
          <w:sz w:val="28"/>
          <w:szCs w:val="28"/>
        </w:rPr>
        <w:t>Общие положения</w:t>
      </w:r>
      <w:r w:rsidRPr="00355DB2">
        <w:rPr>
          <w:sz w:val="28"/>
          <w:szCs w:val="28"/>
        </w:rPr>
        <w:t>" включаются следующие положения: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а) предмет регулирования административного регламента;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б) круг заявителей;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требование предоставления заявителю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вариантом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соответствующим признакам заявителя, определенным в результате анкетирования, проводимого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(далее - профилирование), а также результата, за предоставлением которого обратился заявитель.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55DB2">
        <w:rPr>
          <w:sz w:val="28"/>
          <w:szCs w:val="28"/>
        </w:rPr>
        <w:t>. Раздел "</w:t>
      </w:r>
      <w:r w:rsidRPr="00EB3D84">
        <w:rPr>
          <w:b/>
          <w:sz w:val="28"/>
          <w:szCs w:val="28"/>
        </w:rPr>
        <w:t>Стандарт предоставления муниципальной услуги</w:t>
      </w:r>
      <w:r w:rsidRPr="00355DB2">
        <w:rPr>
          <w:sz w:val="28"/>
          <w:szCs w:val="28"/>
        </w:rPr>
        <w:t>" состоит из следующих подразделов: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наименование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наименование органа, предоставляющего </w:t>
      </w:r>
      <w:r>
        <w:rPr>
          <w:sz w:val="28"/>
          <w:szCs w:val="28"/>
        </w:rPr>
        <w:t>муниципальную услугу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результат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срок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д) правовые основания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е) 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з)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или отказа в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и) размер платы, взимаемой с заявителя при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и способы ее взимания;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к) максимальный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 при получении результата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lastRenderedPageBreak/>
        <w:t xml:space="preserve">л) срок регистрации запроса заявителя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м) требования к помещениям, в которых предоставляются государственные услуги;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н) показатели доступности и качества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о) иные требования к предоставлению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 том числе учитывающие особенности ее предоставления в многофункциональных центрах и в электронной форме.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55DB2">
        <w:rPr>
          <w:sz w:val="28"/>
          <w:szCs w:val="28"/>
        </w:rPr>
        <w:t>. Подраздел "</w:t>
      </w:r>
      <w:r w:rsidRPr="00EB3D84">
        <w:rPr>
          <w:b/>
          <w:sz w:val="28"/>
          <w:szCs w:val="28"/>
        </w:rPr>
        <w:t xml:space="preserve">Наименование органа, предоставляющего </w:t>
      </w:r>
      <w:r>
        <w:rPr>
          <w:b/>
          <w:sz w:val="28"/>
          <w:szCs w:val="28"/>
        </w:rPr>
        <w:t>муниципальную услугу</w:t>
      </w:r>
      <w:r w:rsidRPr="00355DB2">
        <w:rPr>
          <w:sz w:val="28"/>
          <w:szCs w:val="28"/>
        </w:rPr>
        <w:t>" должен включать следующие положения: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полное наименование органа, предоставляющего </w:t>
      </w:r>
      <w:r>
        <w:rPr>
          <w:sz w:val="28"/>
          <w:szCs w:val="28"/>
        </w:rPr>
        <w:t>муниципальную услугу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(в случае, если запрос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может быть подан в многофункциональный центр).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Pr="00355DB2">
        <w:rPr>
          <w:sz w:val="28"/>
          <w:szCs w:val="28"/>
        </w:rPr>
        <w:t>. Подраздел "</w:t>
      </w:r>
      <w:r w:rsidRPr="00EB3D84">
        <w:rPr>
          <w:b/>
          <w:sz w:val="28"/>
          <w:szCs w:val="28"/>
        </w:rPr>
        <w:t>Результат предоставления муниципальной услуги</w:t>
      </w:r>
      <w:r w:rsidRPr="00355DB2">
        <w:rPr>
          <w:sz w:val="28"/>
          <w:szCs w:val="28"/>
        </w:rPr>
        <w:t>" должен включать следующие положения: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наименование результата (результатов)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наименование и состав реквизитов документа, содержащего решение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на основании которого заявителю предоставляется результат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состав реестровой записи о результате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а также наименование информационного ресурса, в котором размещена такая реестровая запись (в случае, если результатом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является реестровая запись);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наименование информационной системы, в которой фиксируется факт получения заявителем результата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д) способ получения результата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355DB2">
        <w:rPr>
          <w:sz w:val="28"/>
          <w:szCs w:val="28"/>
        </w:rPr>
        <w:t xml:space="preserve">. Положения, указанные в пункте </w:t>
      </w:r>
      <w:r>
        <w:rPr>
          <w:sz w:val="28"/>
          <w:szCs w:val="28"/>
        </w:rPr>
        <w:t>14</w:t>
      </w:r>
      <w:r w:rsidRPr="00355DB2">
        <w:rPr>
          <w:sz w:val="28"/>
          <w:szCs w:val="28"/>
        </w:rPr>
        <w:t xml:space="preserve"> настоящего Порядка, приводятся для каждого варианта предоставления </w:t>
      </w:r>
      <w:r>
        <w:rPr>
          <w:sz w:val="28"/>
          <w:szCs w:val="28"/>
        </w:rPr>
        <w:t>муниципальной услуги в содержащих описания таких вариантов подразделах административного регламента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16</w:t>
      </w:r>
      <w:r w:rsidRPr="00355DB2">
        <w:rPr>
          <w:sz w:val="28"/>
          <w:szCs w:val="28"/>
        </w:rPr>
        <w:t>. Подраздел "</w:t>
      </w:r>
      <w:r w:rsidRPr="0031380B">
        <w:rPr>
          <w:b/>
          <w:sz w:val="28"/>
          <w:szCs w:val="28"/>
        </w:rPr>
        <w:t>Срок предоставления муниципальной услуги</w:t>
      </w:r>
      <w:r w:rsidRPr="00355DB2">
        <w:rPr>
          <w:sz w:val="28"/>
          <w:szCs w:val="28"/>
        </w:rPr>
        <w:t xml:space="preserve">" должен включать сведения о максимальном сроке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который исчисляется со дня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: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в органе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 xml:space="preserve">, в том числе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поданы заявителем посредством почтового отправления в </w:t>
      </w:r>
      <w:r>
        <w:rPr>
          <w:sz w:val="28"/>
          <w:szCs w:val="28"/>
        </w:rPr>
        <w:t>администрацию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в федеральной государственной информационной системе "Единый портал государственных и муниципальных услуг (функций)" (далее - Единый портал), на официальном сайте органа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>;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355DB2">
        <w:rPr>
          <w:sz w:val="28"/>
          <w:szCs w:val="28"/>
        </w:rPr>
        <w:t xml:space="preserve">) в многофункциональном центре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поданы заявителем в многофункциональном центре.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355DB2"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указывается для каждого варианта предоставления </w:t>
      </w:r>
      <w:r>
        <w:rPr>
          <w:sz w:val="28"/>
          <w:szCs w:val="28"/>
        </w:rPr>
        <w:t>муниципальной услуги в содержащих описания таких вариантов подразделах административного регламента</w:t>
      </w:r>
      <w:r w:rsidRPr="00355DB2">
        <w:rPr>
          <w:sz w:val="28"/>
          <w:szCs w:val="28"/>
        </w:rPr>
        <w:t>.</w:t>
      </w:r>
    </w:p>
    <w:p w:rsidR="006E4E01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17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 xml:space="preserve">Подраздел "Правовые </w:t>
      </w:r>
      <w:r w:rsidRPr="0031380B">
        <w:rPr>
          <w:b/>
          <w:sz w:val="28"/>
          <w:szCs w:val="28"/>
        </w:rPr>
        <w:t>основания для предоставления муниципальной услуги</w:t>
      </w:r>
      <w:r w:rsidRPr="00355DB2">
        <w:rPr>
          <w:sz w:val="28"/>
          <w:szCs w:val="28"/>
        </w:rPr>
        <w:t xml:space="preserve">" должен включать сведения о размещении на официальном сайте </w:t>
      </w:r>
      <w:r>
        <w:rPr>
          <w:sz w:val="28"/>
          <w:szCs w:val="28"/>
        </w:rPr>
        <w:t>администрации,</w:t>
      </w:r>
      <w:r w:rsidRPr="00355DB2">
        <w:rPr>
          <w:sz w:val="28"/>
          <w:szCs w:val="28"/>
        </w:rPr>
        <w:t xml:space="preserve"> а также на Едином портале и Региональном портале перечня нормативных правовых актов, регулирующих предоставление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информации о порядке досудебного (внесудебного) порядка обжалования решений и действий (бездействия)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>,  а также их должностных лиц, муниципальных служащих, работников.</w:t>
      </w:r>
      <w:proofErr w:type="gramEnd"/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>Подраздел "</w:t>
      </w:r>
      <w:r w:rsidRPr="0080749E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Pr="00355DB2">
        <w:rPr>
          <w:sz w:val="28"/>
          <w:szCs w:val="28"/>
        </w:rPr>
        <w:t xml:space="preserve">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</w:t>
      </w:r>
      <w:proofErr w:type="gramEnd"/>
      <w:r w:rsidRPr="00355DB2">
        <w:rPr>
          <w:sz w:val="28"/>
          <w:szCs w:val="28"/>
        </w:rPr>
        <w:t xml:space="preserve">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состав и способы подачи запроса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который должен содержать: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полное наименование органа, предоставляющего </w:t>
      </w:r>
      <w:r>
        <w:rPr>
          <w:sz w:val="28"/>
          <w:szCs w:val="28"/>
        </w:rPr>
        <w:t>муниципальную услугу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дополнительные сведения,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б) перечень прилагаемых к запросу документов и (или) информации;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Исчерпывающий перечень документов, указанных в подпунктах "в" и "г"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Pr="00355DB2">
        <w:rPr>
          <w:sz w:val="28"/>
          <w:szCs w:val="28"/>
        </w:rPr>
        <w:t>. Подраздел "</w:t>
      </w:r>
      <w:r w:rsidRPr="00B40229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Pr="00355DB2">
        <w:rPr>
          <w:sz w:val="28"/>
          <w:szCs w:val="28"/>
        </w:rPr>
        <w:t xml:space="preserve">" должен включать информацию об исчерпывающем перечне таких оснований. 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40229">
        <w:rPr>
          <w:sz w:val="28"/>
          <w:szCs w:val="28"/>
        </w:rPr>
        <w:lastRenderedPageBreak/>
        <w:t>Исчерпывающий перечень оснований</w:t>
      </w:r>
      <w:r>
        <w:rPr>
          <w:sz w:val="28"/>
          <w:szCs w:val="28"/>
        </w:rPr>
        <w:t xml:space="preserve"> </w:t>
      </w:r>
      <w:r w:rsidRPr="00355DB2">
        <w:rPr>
          <w:sz w:val="28"/>
          <w:szCs w:val="28"/>
        </w:rPr>
        <w:t xml:space="preserve">для каждого варианта предоставления </w:t>
      </w:r>
      <w:r>
        <w:rPr>
          <w:sz w:val="28"/>
          <w:szCs w:val="28"/>
        </w:rPr>
        <w:t xml:space="preserve">муниципальной услуги приводится в содержащих описания таких вариантов  подразделах административного регламента. </w:t>
      </w:r>
      <w:r w:rsidRPr="00355DB2">
        <w:rPr>
          <w:sz w:val="28"/>
          <w:szCs w:val="28"/>
        </w:rPr>
        <w:t>В случае отсутствия таких оснований следует прямо указать в тексте административного регламента на их отсутствие.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355DB2">
        <w:rPr>
          <w:sz w:val="28"/>
          <w:szCs w:val="28"/>
        </w:rPr>
        <w:t>. Подраздел "</w:t>
      </w:r>
      <w:r w:rsidRPr="00B40229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Pr="00355DB2">
        <w:rPr>
          <w:sz w:val="28"/>
          <w:szCs w:val="28"/>
        </w:rPr>
        <w:t>" должен включать следующие положения: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случае, если возможность приостановления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предусмотрена законодательством Российской Федерации;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исчерпывающий перечень оснований для отказа в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Для каждого основания, включенного в перечни, указанные в подпунктах "а" и "б" настоящего пункта, предусматриваются соответственно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 критерии принятия решения о приостановлении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включаемые в состав описания соответствующих административных процедур.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Исчерпывающие перечни оснований, предусмотренные подпунктами "а" и "б" настоящего пункта, приводятся для каждого варианта предоставления </w:t>
      </w:r>
      <w:r>
        <w:rPr>
          <w:sz w:val="28"/>
          <w:szCs w:val="28"/>
        </w:rPr>
        <w:t>муниципальной услуги в содержащих описания таких вариантов  подразделах административного регламента.</w:t>
      </w:r>
      <w:r w:rsidRPr="00355DB2">
        <w:rPr>
          <w:sz w:val="28"/>
          <w:szCs w:val="28"/>
        </w:rPr>
        <w:t xml:space="preserve"> В случае отсутствия таких оснований следует прямо указать в тексте административного регламента на их отсутствие.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55DB2">
        <w:rPr>
          <w:sz w:val="28"/>
          <w:szCs w:val="28"/>
        </w:rPr>
        <w:t>. В подраздел "</w:t>
      </w:r>
      <w:r w:rsidRPr="00F94427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Pr="00355DB2">
        <w:rPr>
          <w:sz w:val="28"/>
          <w:szCs w:val="28"/>
        </w:rPr>
        <w:t>"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сведения о размещении на Едином портале и Региональном портале информации о размере государственной пошлины или иной платы, взимаемой за предоставление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порядок и способы </w:t>
      </w:r>
      <w:r>
        <w:rPr>
          <w:sz w:val="28"/>
          <w:szCs w:val="28"/>
        </w:rPr>
        <w:t xml:space="preserve">ее </w:t>
      </w:r>
      <w:r w:rsidRPr="00355DB2">
        <w:rPr>
          <w:sz w:val="28"/>
          <w:szCs w:val="28"/>
        </w:rPr>
        <w:t>взимания,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Самарской области</w:t>
      </w:r>
      <w:r>
        <w:rPr>
          <w:sz w:val="28"/>
          <w:szCs w:val="28"/>
        </w:rPr>
        <w:t>, муниципальными правовыми актами</w:t>
      </w:r>
      <w:r w:rsidRPr="00355DB2">
        <w:rPr>
          <w:sz w:val="28"/>
          <w:szCs w:val="28"/>
        </w:rPr>
        <w:t>.</w:t>
      </w:r>
      <w:r w:rsidRPr="00355DB2">
        <w:rPr>
          <w:sz w:val="28"/>
          <w:szCs w:val="28"/>
        </w:rPr>
        <w:br/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2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>В подраздел "</w:t>
      </w:r>
      <w:r w:rsidRPr="00F94427">
        <w:rPr>
          <w:b/>
          <w:sz w:val="28"/>
          <w:szCs w:val="28"/>
        </w:rPr>
        <w:t>Требования к помещениям, в которых предоставляются государственные услуги</w:t>
      </w:r>
      <w:r w:rsidRPr="00355DB2">
        <w:rPr>
          <w:sz w:val="28"/>
          <w:szCs w:val="28"/>
        </w:rPr>
        <w:t xml:space="preserve">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информационные стенды с образцами заполнения запросов и перечнем документов и (или) информации, необходимых для предоставления каждой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а также требования к обеспечению доступности для инвалидов указанных объектов в соответствии</w:t>
      </w:r>
      <w:proofErr w:type="gramEnd"/>
      <w:r w:rsidRPr="00355DB2">
        <w:rPr>
          <w:sz w:val="28"/>
          <w:szCs w:val="28"/>
        </w:rPr>
        <w:t xml:space="preserve"> с законодательством Российской Федерации о социальной защите инвалидов.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>В подраздел "</w:t>
      </w:r>
      <w:r w:rsidRPr="00F94427">
        <w:rPr>
          <w:b/>
          <w:sz w:val="28"/>
          <w:szCs w:val="28"/>
        </w:rPr>
        <w:t>Показатели качества и доступности муниципальной услуги</w:t>
      </w:r>
      <w:r w:rsidRPr="00355DB2">
        <w:rPr>
          <w:sz w:val="28"/>
          <w:szCs w:val="28"/>
        </w:rPr>
        <w:t xml:space="preserve">" включается перечень показателей качества и доступности </w:t>
      </w:r>
      <w:r>
        <w:rPr>
          <w:sz w:val="28"/>
          <w:szCs w:val="28"/>
        </w:rPr>
        <w:t xml:space="preserve">муниципальной услуги,  в том числе доступность электронных форм документов, необходимых для предоставления услуги, </w:t>
      </w:r>
      <w:r w:rsidRPr="00355DB2">
        <w:rPr>
          <w:sz w:val="28"/>
          <w:szCs w:val="28"/>
        </w:rPr>
        <w:t xml:space="preserve">возможность подачи запроса на получение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 документов в электронной форме, своевременное предоставление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(отсутствие нарушений сроков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), предоставление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вариантом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доступность</w:t>
      </w:r>
      <w:proofErr w:type="gramEnd"/>
      <w:r w:rsidRPr="00355DB2">
        <w:rPr>
          <w:sz w:val="28"/>
          <w:szCs w:val="28"/>
        </w:rPr>
        <w:t xml:space="preserve"> инструментов совершения в электронном виде платежей, необходимых для получения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удобство информирования заявителя о ходе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а также получения результата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24</w:t>
      </w:r>
      <w:r w:rsidRPr="00355DB2">
        <w:rPr>
          <w:sz w:val="28"/>
          <w:szCs w:val="28"/>
        </w:rPr>
        <w:t>. В подраздел "</w:t>
      </w:r>
      <w:r w:rsidRPr="00A82F44">
        <w:rPr>
          <w:b/>
          <w:sz w:val="28"/>
          <w:szCs w:val="28"/>
        </w:rPr>
        <w:t>Иные требования к предоставлению муниципальной услуги</w:t>
      </w:r>
      <w:r w:rsidRPr="00355DB2">
        <w:rPr>
          <w:sz w:val="28"/>
          <w:szCs w:val="28"/>
        </w:rPr>
        <w:t>"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б) размер платы за предоставление указанных в подпункте "а" настоящего пункта услуг в случаях, когда размер платы установлен законодательством Российской Федерации;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25</w:t>
      </w:r>
      <w:r w:rsidRPr="00355DB2">
        <w:rPr>
          <w:sz w:val="28"/>
          <w:szCs w:val="28"/>
        </w:rPr>
        <w:t>. Раздел "</w:t>
      </w:r>
      <w:r w:rsidRPr="00A82F44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  <w:t xml:space="preserve">» </w:t>
      </w:r>
      <w:r w:rsidRPr="00A82F44">
        <w:rPr>
          <w:sz w:val="28"/>
          <w:szCs w:val="28"/>
        </w:rPr>
        <w:t xml:space="preserve">определяет требования к порядку их выполнения, </w:t>
      </w:r>
      <w:r>
        <w:rPr>
          <w:sz w:val="28"/>
          <w:szCs w:val="28"/>
        </w:rPr>
        <w:t xml:space="preserve">административных процедур (действий), </w:t>
      </w:r>
      <w:r w:rsidRPr="00A82F44">
        <w:rPr>
          <w:sz w:val="28"/>
          <w:szCs w:val="28"/>
        </w:rPr>
        <w:t xml:space="preserve">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 </w:t>
      </w:r>
      <w:r w:rsidRPr="00355DB2">
        <w:rPr>
          <w:sz w:val="28"/>
          <w:szCs w:val="28"/>
        </w:rPr>
        <w:t>и должен содержать следующие подразделы: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lastRenderedPageBreak/>
        <w:t xml:space="preserve">а) перечень вариантов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</w:t>
      </w:r>
      <w:proofErr w:type="gramStart"/>
      <w:r w:rsidRPr="00355DB2">
        <w:rPr>
          <w:sz w:val="28"/>
          <w:szCs w:val="28"/>
        </w:rPr>
        <w:t>включающий</w:t>
      </w:r>
      <w:proofErr w:type="gramEnd"/>
      <w:r w:rsidRPr="00355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355DB2">
        <w:rPr>
          <w:sz w:val="28"/>
          <w:szCs w:val="28"/>
        </w:rPr>
        <w:t xml:space="preserve">варианты предоставления </w:t>
      </w:r>
      <w:r>
        <w:rPr>
          <w:sz w:val="28"/>
          <w:szCs w:val="28"/>
        </w:rPr>
        <w:t xml:space="preserve">муниципальной услуги, необходимые </w:t>
      </w:r>
      <w:r w:rsidRPr="00355DB2">
        <w:rPr>
          <w:sz w:val="28"/>
          <w:szCs w:val="28"/>
        </w:rPr>
        <w:t xml:space="preserve">для исправления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документах и созданных реестровых записях;</w:t>
      </w:r>
      <w:r>
        <w:rPr>
          <w:sz w:val="28"/>
          <w:szCs w:val="28"/>
        </w:rPr>
        <w:t xml:space="preserve"> </w:t>
      </w:r>
      <w:r w:rsidRPr="00355DB2">
        <w:rPr>
          <w:sz w:val="28"/>
          <w:szCs w:val="28"/>
        </w:rPr>
        <w:t xml:space="preserve">для выдачи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</w:t>
      </w:r>
      <w:r w:rsidRPr="00355DB2">
        <w:rPr>
          <w:sz w:val="28"/>
          <w:szCs w:val="28"/>
        </w:rPr>
        <w:t xml:space="preserve"> исчерпывающ</w:t>
      </w:r>
      <w:r>
        <w:rPr>
          <w:sz w:val="28"/>
          <w:szCs w:val="28"/>
        </w:rPr>
        <w:t>ий</w:t>
      </w:r>
      <w:r w:rsidRPr="00355DB2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Pr="00355DB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355DB2">
        <w:rPr>
          <w:sz w:val="28"/>
          <w:szCs w:val="28"/>
        </w:rPr>
        <w:t xml:space="preserve"> оснований для отказа в выдаче такого дубликата</w:t>
      </w:r>
      <w:r>
        <w:rPr>
          <w:sz w:val="28"/>
          <w:szCs w:val="28"/>
        </w:rPr>
        <w:t>, а также порядок оставления запроса заявителя  о предоставлении муниципальной услуги без рассмотрения (при необходимости)</w:t>
      </w:r>
      <w:r w:rsidRPr="00355DB2">
        <w:rPr>
          <w:sz w:val="28"/>
          <w:szCs w:val="28"/>
        </w:rPr>
        <w:t>;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355DB2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подразделы, содержащие описание вариантов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26</w:t>
      </w:r>
      <w:r w:rsidRPr="00355DB2">
        <w:rPr>
          <w:sz w:val="28"/>
          <w:szCs w:val="28"/>
        </w:rPr>
        <w:t xml:space="preserve">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27</w:t>
      </w:r>
      <w:r w:rsidRPr="00355DB2">
        <w:rPr>
          <w:sz w:val="28"/>
          <w:szCs w:val="28"/>
        </w:rPr>
        <w:t xml:space="preserve">. Подразделы, содержащие описание вариантов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формируются по количеству вариантов предоставления услуги, предусм</w:t>
      </w:r>
      <w:r>
        <w:rPr>
          <w:sz w:val="28"/>
          <w:szCs w:val="28"/>
        </w:rPr>
        <w:t>отренных подпунктом "а" пункта 25</w:t>
      </w:r>
      <w:r w:rsidRPr="00355DB2">
        <w:rPr>
          <w:sz w:val="28"/>
          <w:szCs w:val="28"/>
        </w:rPr>
        <w:t xml:space="preserve"> настоящего Порядка, и должны содержать результат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перечень и описание административных процедур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а также максимальный срок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вариантом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28</w:t>
      </w:r>
      <w:r w:rsidRPr="00355DB2">
        <w:rPr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соответствии с вариантом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а также способы подачи таких запроса и документов и (или) информации;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в) наличие (отсутствие) возможности подачи запроса представителем заявителя;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д) </w:t>
      </w:r>
      <w:r>
        <w:rPr>
          <w:sz w:val="28"/>
          <w:szCs w:val="28"/>
        </w:rPr>
        <w:t>органы местного самоуправления</w:t>
      </w:r>
      <w:r w:rsidRPr="00355DB2">
        <w:rPr>
          <w:sz w:val="28"/>
          <w:szCs w:val="28"/>
        </w:rPr>
        <w:t xml:space="preserve">, участвующих в приеме запроса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 том числе сведения о возможности подачи запроса в многофункциональный центр (при наличии такой возможности);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е) возможность (невозможность) приема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или многофункциональным центром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в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 xml:space="preserve"> или в многофункциональном центре.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29</w:t>
      </w:r>
      <w:r w:rsidRPr="00355DB2">
        <w:rPr>
          <w:sz w:val="28"/>
          <w:szCs w:val="28"/>
        </w:rPr>
        <w:t xml:space="preserve">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который должен содержать: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а) 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Самарской области,  которые направляется запрос;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б) направляемые в запросе сведения;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в) запрашиваемые в запросе сведения с указанием их цели использования;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г) основание для информационного запроса, срок его направления;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д) срок, в течение которого результат запроса должен </w:t>
      </w:r>
      <w:r>
        <w:rPr>
          <w:sz w:val="28"/>
          <w:szCs w:val="28"/>
        </w:rPr>
        <w:t>поступить в администрацию.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355DB2">
        <w:rPr>
          <w:sz w:val="28"/>
          <w:szCs w:val="28"/>
        </w:rPr>
        <w:t xml:space="preserve"> организует между входящими в его состав структурными подразделениями обмен сведениями, необходимыми для </w:t>
      </w:r>
      <w:r w:rsidRPr="00355DB2">
        <w:rPr>
          <w:sz w:val="28"/>
          <w:szCs w:val="28"/>
        </w:rPr>
        <w:lastRenderedPageBreak/>
        <w:t xml:space="preserve">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и находящимися в</w:t>
      </w:r>
      <w:r>
        <w:rPr>
          <w:sz w:val="28"/>
          <w:szCs w:val="28"/>
        </w:rPr>
        <w:t xml:space="preserve"> ее</w:t>
      </w:r>
      <w:r w:rsidRPr="00355DB2">
        <w:rPr>
          <w:sz w:val="28"/>
          <w:szCs w:val="28"/>
        </w:rPr>
        <w:t xml:space="preserve"> распоряжении,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355DB2">
        <w:rPr>
          <w:sz w:val="28"/>
          <w:szCs w:val="28"/>
        </w:rPr>
        <w:t xml:space="preserve">. В описание административной процедуры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перечень оснований для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а в случае отсутствия таких оснований - указание на их отсутствие;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административных действий;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перечень оснований для возобновления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355DB2">
        <w:rPr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включаются следующие положения: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исчисляемый </w:t>
      </w:r>
      <w:proofErr w:type="gramStart"/>
      <w:r w:rsidRPr="00355DB2">
        <w:rPr>
          <w:sz w:val="28"/>
          <w:szCs w:val="28"/>
        </w:rPr>
        <w:t>с даты получения</w:t>
      </w:r>
      <w:proofErr w:type="gramEnd"/>
      <w:r w:rsidRPr="00355DB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всех сведений, необходимых для принятия решения.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355DB2">
        <w:rPr>
          <w:sz w:val="28"/>
          <w:szCs w:val="28"/>
        </w:rPr>
        <w:t xml:space="preserve">. В описание административной процедуры предоставления результата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включаются следующие положения: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способы предоставления результата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срок предоставления заявителю результата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исчисляемый со дня принятия решения о предоставлении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возможность (невозможность) предоставления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или многофункциональным центром результата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sz w:val="28"/>
          <w:szCs w:val="28"/>
        </w:rPr>
        <w:t>ахождения (для юридических лиц)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3</w:t>
      </w:r>
      <w:r w:rsidRPr="00355DB2">
        <w:rPr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указание на необходимость (отсутствие необходимости) приостановления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случае, если от заявителя требуется представление дополнительных сведений;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>г) перечень федеральных органов исполнительной власти, государственных корпораций, органов государственных внебюджетных фондов, органов исполнительной власти Самарской области,  участвующих в административной процедуре, в случае, если они известны (при необходимости).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34</w:t>
      </w:r>
      <w:r w:rsidRPr="00355DB2">
        <w:rPr>
          <w:sz w:val="28"/>
          <w:szCs w:val="28"/>
        </w:rPr>
        <w:t xml:space="preserve">. В случае если вариант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предполагает предоставление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упреждающем (</w:t>
      </w:r>
      <w:proofErr w:type="spellStart"/>
      <w:r w:rsidRPr="00355DB2">
        <w:rPr>
          <w:sz w:val="28"/>
          <w:szCs w:val="28"/>
        </w:rPr>
        <w:t>проактивном</w:t>
      </w:r>
      <w:proofErr w:type="spellEnd"/>
      <w:r w:rsidRPr="00355DB2">
        <w:rPr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включаются следующие положения: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упреждающем (</w:t>
      </w:r>
      <w:proofErr w:type="spellStart"/>
      <w:r w:rsidRPr="00355DB2">
        <w:rPr>
          <w:sz w:val="28"/>
          <w:szCs w:val="28"/>
        </w:rPr>
        <w:t>проактивном</w:t>
      </w:r>
      <w:proofErr w:type="spellEnd"/>
      <w:r w:rsidRPr="00355DB2">
        <w:rPr>
          <w:sz w:val="28"/>
          <w:szCs w:val="28"/>
        </w:rPr>
        <w:t xml:space="preserve">) режиме или подачи заявителем запроса о предоставлении данной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после осуществления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мероприятий в соответствии с пунктом 1 части 1 статьи 7.3 </w:t>
      </w:r>
      <w:hyperlink r:id="rId11" w:anchor="7D20K3" w:history="1">
        <w:r w:rsidRPr="00D979A7">
          <w:rPr>
            <w:rStyle w:val="a8"/>
            <w:sz w:val="28"/>
            <w:szCs w:val="28"/>
          </w:rPr>
          <w:t>Федерального закона "Об организации предоставления государственных и муниципальных услуг</w:t>
        </w:r>
        <w:r w:rsidRPr="00355DB2">
          <w:rPr>
            <w:rStyle w:val="a8"/>
            <w:sz w:val="28"/>
            <w:szCs w:val="28"/>
          </w:rPr>
          <w:t>"</w:t>
        </w:r>
      </w:hyperlink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сведения о юридическом факте, поступление </w:t>
      </w:r>
      <w:proofErr w:type="gramStart"/>
      <w:r w:rsidRPr="00355DB2">
        <w:rPr>
          <w:sz w:val="28"/>
          <w:szCs w:val="28"/>
        </w:rPr>
        <w:t>информации</w:t>
      </w:r>
      <w:proofErr w:type="gramEnd"/>
      <w:r w:rsidRPr="00355DB2">
        <w:rPr>
          <w:sz w:val="28"/>
          <w:szCs w:val="28"/>
        </w:rPr>
        <w:t xml:space="preserve"> о наступлении которого в информационную систему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 xml:space="preserve"> является основанием для предоставления заявителю данной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 в упреждающем (</w:t>
      </w:r>
      <w:proofErr w:type="spellStart"/>
      <w:r w:rsidRPr="00355DB2">
        <w:rPr>
          <w:sz w:val="28"/>
          <w:szCs w:val="28"/>
        </w:rPr>
        <w:t>проактивном</w:t>
      </w:r>
      <w:proofErr w:type="spellEnd"/>
      <w:r w:rsidRPr="00355DB2">
        <w:rPr>
          <w:sz w:val="28"/>
          <w:szCs w:val="28"/>
        </w:rPr>
        <w:t>) режиме;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"б" настоящего пункта, а также информационной системы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>, в которую должны поступить данные сведения;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</w:t>
      </w:r>
      <w:r>
        <w:rPr>
          <w:sz w:val="28"/>
          <w:szCs w:val="28"/>
        </w:rPr>
        <w:t>администрацией</w:t>
      </w:r>
      <w:r w:rsidRPr="00355DB2">
        <w:rPr>
          <w:sz w:val="28"/>
          <w:szCs w:val="28"/>
        </w:rPr>
        <w:t xml:space="preserve"> после поступления в </w:t>
      </w:r>
      <w:r w:rsidRPr="00355DB2">
        <w:rPr>
          <w:sz w:val="28"/>
          <w:szCs w:val="28"/>
        </w:rPr>
        <w:lastRenderedPageBreak/>
        <w:t>информационную систему данного органа сведений, указанных в подпункте "б" настоящего пункта.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35</w:t>
      </w:r>
      <w:r w:rsidRPr="00355DB2">
        <w:rPr>
          <w:sz w:val="28"/>
          <w:szCs w:val="28"/>
        </w:rPr>
        <w:t>. Раздел "</w:t>
      </w:r>
      <w:r w:rsidRPr="00D979A7">
        <w:rPr>
          <w:b/>
          <w:sz w:val="28"/>
          <w:szCs w:val="28"/>
        </w:rPr>
        <w:t xml:space="preserve">Формы </w:t>
      </w:r>
      <w:proofErr w:type="gramStart"/>
      <w:r w:rsidRPr="00D979A7">
        <w:rPr>
          <w:b/>
          <w:sz w:val="28"/>
          <w:szCs w:val="28"/>
        </w:rPr>
        <w:t>контроля за</w:t>
      </w:r>
      <w:proofErr w:type="gramEnd"/>
      <w:r w:rsidRPr="00D979A7">
        <w:rPr>
          <w:b/>
          <w:sz w:val="28"/>
          <w:szCs w:val="28"/>
        </w:rPr>
        <w:t xml:space="preserve"> исполнением административного регламента</w:t>
      </w:r>
      <w:r w:rsidRPr="00355DB2">
        <w:rPr>
          <w:sz w:val="28"/>
          <w:szCs w:val="28"/>
        </w:rPr>
        <w:t>" состоит из следующих подразделов: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а) порядок осуществления текущего </w:t>
      </w:r>
      <w:proofErr w:type="gramStart"/>
      <w:r w:rsidRPr="00355DB2">
        <w:rPr>
          <w:sz w:val="28"/>
          <w:szCs w:val="28"/>
        </w:rPr>
        <w:t>контроля за</w:t>
      </w:r>
      <w:proofErr w:type="gramEnd"/>
      <w:r w:rsidRPr="00355DB2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а также принятием ими решений;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 xml:space="preserve">, в том числе порядок и формы </w:t>
      </w:r>
      <w:proofErr w:type="gramStart"/>
      <w:r w:rsidRPr="00355DB2">
        <w:rPr>
          <w:sz w:val="28"/>
          <w:szCs w:val="28"/>
        </w:rPr>
        <w:t>контроля за</w:t>
      </w:r>
      <w:proofErr w:type="gramEnd"/>
      <w:r w:rsidRPr="00355DB2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в) ответственность должностных лиц </w:t>
      </w:r>
      <w:r>
        <w:rPr>
          <w:sz w:val="28"/>
          <w:szCs w:val="28"/>
        </w:rPr>
        <w:t>администрации</w:t>
      </w:r>
      <w:r w:rsidRPr="00355DB2">
        <w:rPr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;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55DB2">
        <w:rPr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355DB2">
        <w:rPr>
          <w:sz w:val="28"/>
          <w:szCs w:val="28"/>
        </w:rPr>
        <w:t>контроля за</w:t>
      </w:r>
      <w:proofErr w:type="gramEnd"/>
      <w:r w:rsidRPr="00355DB2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муниципальной услуги</w:t>
      </w:r>
      <w:r w:rsidRPr="00355DB2">
        <w:rPr>
          <w:sz w:val="28"/>
          <w:szCs w:val="28"/>
        </w:rPr>
        <w:t>, в том числе со стороны граждан, их объединений и организаций.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36</w:t>
      </w:r>
      <w:r w:rsidRPr="00355DB2">
        <w:rPr>
          <w:sz w:val="28"/>
          <w:szCs w:val="28"/>
        </w:rPr>
        <w:t xml:space="preserve">. </w:t>
      </w:r>
      <w:proofErr w:type="gramStart"/>
      <w:r w:rsidRPr="00355DB2">
        <w:rPr>
          <w:sz w:val="28"/>
          <w:szCs w:val="28"/>
        </w:rPr>
        <w:t>Раздел "</w:t>
      </w:r>
      <w:r w:rsidRPr="00D979A7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 </w:t>
      </w:r>
      <w:hyperlink r:id="rId12" w:anchor="7D20K3" w:history="1">
        <w:r w:rsidRPr="00D979A7">
          <w:rPr>
            <w:rStyle w:val="a8"/>
            <w:b/>
            <w:sz w:val="28"/>
            <w:szCs w:val="28"/>
          </w:rPr>
          <w:t>Федерального закона "Об организации предоставления государственных и муниципальных услуг"</w:t>
        </w:r>
      </w:hyperlink>
      <w:r w:rsidRPr="00D979A7">
        <w:rPr>
          <w:b/>
          <w:sz w:val="28"/>
          <w:szCs w:val="28"/>
        </w:rPr>
        <w:t>, а также их должностных лиц, муниципальных служащих, работников</w:t>
      </w:r>
      <w:r w:rsidRPr="00355DB2">
        <w:rPr>
          <w:sz w:val="28"/>
          <w:szCs w:val="28"/>
        </w:rPr>
        <w:t>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  <w:proofErr w:type="gramEnd"/>
    </w:p>
    <w:p w:rsidR="006E4E01" w:rsidRPr="00D979A7" w:rsidRDefault="006E4E01" w:rsidP="006E4E01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355DB2">
        <w:rPr>
          <w:sz w:val="28"/>
          <w:szCs w:val="28"/>
        </w:rPr>
        <w:br/>
      </w:r>
      <w:r w:rsidRPr="00D979A7">
        <w:rPr>
          <w:b/>
          <w:sz w:val="28"/>
          <w:szCs w:val="28"/>
        </w:rPr>
        <w:t>III. Порядок согласования и утверждения административных регламентов</w:t>
      </w:r>
    </w:p>
    <w:p w:rsidR="006E4E01" w:rsidRPr="00D979A7" w:rsidRDefault="006E4E01" w:rsidP="006E4E01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6E4E01" w:rsidRPr="00355DB2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37</w:t>
      </w:r>
      <w:r w:rsidRPr="00355DB2">
        <w:rPr>
          <w:sz w:val="28"/>
          <w:szCs w:val="28"/>
        </w:rPr>
        <w:t xml:space="preserve">. Проект административного регламента формируется </w:t>
      </w:r>
      <w:r>
        <w:rPr>
          <w:sz w:val="28"/>
          <w:szCs w:val="28"/>
        </w:rPr>
        <w:t xml:space="preserve">администрацией </w:t>
      </w:r>
      <w:r w:rsidRPr="00355DB2">
        <w:rPr>
          <w:sz w:val="28"/>
          <w:szCs w:val="28"/>
        </w:rPr>
        <w:t>в машиночитаемом формате в электронном виде в реестре услуг.</w:t>
      </w:r>
      <w:r w:rsidRPr="00355DB2">
        <w:rPr>
          <w:sz w:val="28"/>
          <w:szCs w:val="28"/>
        </w:rPr>
        <w:br/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администрации;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согласовании).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39. Органы, участвующие в согласовании, автоматически вносятся в формируемый после подготовки проекта   административного регламента лист согласования проекта   административного регламента (далее – лист согласования).</w:t>
      </w: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40. П</w:t>
      </w:r>
      <w:r w:rsidRPr="00355DB2">
        <w:rPr>
          <w:sz w:val="28"/>
          <w:szCs w:val="28"/>
        </w:rPr>
        <w:t>роект административного ре</w:t>
      </w:r>
      <w:r>
        <w:rPr>
          <w:sz w:val="28"/>
          <w:szCs w:val="28"/>
        </w:rPr>
        <w:t xml:space="preserve">гламента рассматривается органами, </w:t>
      </w:r>
      <w:r w:rsidRPr="00355DB2">
        <w:rPr>
          <w:sz w:val="28"/>
          <w:szCs w:val="28"/>
        </w:rPr>
        <w:t xml:space="preserve"> 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355DB2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</w:t>
      </w:r>
      <w:r w:rsidRPr="00355DB2">
        <w:rPr>
          <w:sz w:val="28"/>
          <w:szCs w:val="28"/>
        </w:rPr>
        <w:t xml:space="preserve"> поступления</w:t>
      </w:r>
      <w:proofErr w:type="gramEnd"/>
      <w:r w:rsidRPr="00355DB2">
        <w:rPr>
          <w:sz w:val="28"/>
          <w:szCs w:val="28"/>
        </w:rPr>
        <w:t xml:space="preserve"> его на согласование</w:t>
      </w:r>
      <w:r>
        <w:rPr>
          <w:sz w:val="28"/>
          <w:szCs w:val="28"/>
        </w:rPr>
        <w:t xml:space="preserve"> в реестре услуг</w:t>
      </w:r>
      <w:r w:rsidRPr="00355DB2">
        <w:rPr>
          <w:sz w:val="28"/>
          <w:szCs w:val="28"/>
        </w:rPr>
        <w:t>.</w:t>
      </w:r>
    </w:p>
    <w:p w:rsidR="006E4E01" w:rsidRPr="00355DB2" w:rsidRDefault="006E4E01" w:rsidP="006E4E0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E4E01" w:rsidRDefault="006E4E01" w:rsidP="006E4E01">
      <w:pPr>
        <w:ind w:left="360"/>
        <w:rPr>
          <w:sz w:val="28"/>
          <w:szCs w:val="28"/>
        </w:rPr>
      </w:pPr>
      <w:r w:rsidRPr="00E303E5">
        <w:rPr>
          <w:sz w:val="28"/>
          <w:szCs w:val="28"/>
        </w:rPr>
        <w:t>41. Результатом рассмотрения проек</w:t>
      </w:r>
      <w:r>
        <w:rPr>
          <w:sz w:val="28"/>
          <w:szCs w:val="28"/>
        </w:rPr>
        <w:t xml:space="preserve">та административного регламента   </w:t>
      </w:r>
    </w:p>
    <w:p w:rsidR="006E4E01" w:rsidRPr="00E303E5" w:rsidRDefault="006E4E01" w:rsidP="006E4E01">
      <w:pPr>
        <w:rPr>
          <w:sz w:val="28"/>
          <w:szCs w:val="28"/>
        </w:rPr>
      </w:pPr>
      <w:r w:rsidRPr="00E303E5">
        <w:rPr>
          <w:sz w:val="28"/>
          <w:szCs w:val="28"/>
        </w:rPr>
        <w:t>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>
        <w:t xml:space="preserve">        </w:t>
      </w:r>
      <w:r w:rsidRPr="00E303E5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6E4E01" w:rsidRPr="00E303E5" w:rsidRDefault="006E4E01" w:rsidP="006E4E01">
      <w:pPr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42.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администрация рассматривает поступившие замечания.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 </w:t>
      </w:r>
      <w:proofErr w:type="gramStart"/>
      <w:r w:rsidRPr="00E303E5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администрация в срок, не превышающий 5 рабочих дней, вносит с учетом полученных замечаний изменения в сведения о муниципальной услуге, указанные в </w:t>
      </w:r>
      <w:hyperlink r:id="rId13" w:anchor="P50" w:history="1">
        <w:r w:rsidRPr="00E303E5">
          <w:rPr>
            <w:color w:val="0000FF"/>
            <w:sz w:val="28"/>
            <w:szCs w:val="28"/>
            <w:u w:val="single"/>
          </w:rPr>
          <w:t>подпункте «а» пункта 5</w:t>
        </w:r>
      </w:hyperlink>
      <w:r w:rsidRPr="00E303E5">
        <w:rPr>
          <w:sz w:val="28"/>
          <w:szCs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</w:t>
      </w:r>
      <w:proofErr w:type="gramEnd"/>
      <w:r w:rsidRPr="00E303E5">
        <w:rPr>
          <w:sz w:val="28"/>
          <w:szCs w:val="28"/>
        </w:rPr>
        <w:t xml:space="preserve"> в согласовании.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При наличии возражений к замечаниям администрация вправе инициировать процедуру урегулирования разногласий путем внесения в </w:t>
      </w:r>
      <w:r w:rsidRPr="00E303E5">
        <w:rPr>
          <w:sz w:val="28"/>
          <w:szCs w:val="28"/>
        </w:rPr>
        <w:lastRenderedPageBreak/>
        <w:t>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6E4E01" w:rsidRPr="00E303E5" w:rsidRDefault="006E4E01" w:rsidP="006E4E01">
      <w:pPr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 43. В случае согласия с возражениями, представленными администрацией,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  В случае несогласия с возражениями, представленными администрацией,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6E4E01" w:rsidRPr="00E303E5" w:rsidRDefault="006E4E01" w:rsidP="006E4E01">
      <w:pPr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 44. Администрация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6E4E01" w:rsidRPr="00E303E5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 w:rsidRPr="00E303E5">
        <w:rPr>
          <w:sz w:val="28"/>
          <w:szCs w:val="28"/>
        </w:rPr>
        <w:t xml:space="preserve">        45.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администрация направляет проект административного регламента на экспертизу в уполномоченный орган местного самоуправления.</w:t>
      </w:r>
    </w:p>
    <w:p w:rsidR="006E4E01" w:rsidRPr="00D71465" w:rsidRDefault="006E4E01" w:rsidP="006E4E01">
      <w:pPr>
        <w:pStyle w:val="3"/>
        <w:spacing w:before="0" w:after="240"/>
        <w:jc w:val="center"/>
        <w:textAlignment w:val="baseline"/>
        <w:rPr>
          <w:color w:val="auto"/>
          <w:sz w:val="28"/>
          <w:szCs w:val="28"/>
        </w:rPr>
      </w:pPr>
      <w:r w:rsidRPr="00D71465">
        <w:rPr>
          <w:color w:val="auto"/>
          <w:sz w:val="28"/>
          <w:szCs w:val="28"/>
        </w:rPr>
        <w:t>IV. Экспертиза проекта административного регламента</w:t>
      </w:r>
    </w:p>
    <w:p w:rsidR="006E4E01" w:rsidRPr="00386ABB" w:rsidRDefault="006E4E01" w:rsidP="006E4E0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6ABB">
        <w:rPr>
          <w:sz w:val="28"/>
          <w:szCs w:val="28"/>
        </w:rPr>
        <w:t>Экспертиза проекта административного регламента проводится в случаях и порядке, установленных муниципальным правовым актом.</w:t>
      </w:r>
    </w:p>
    <w:p w:rsidR="006E4E01" w:rsidRPr="00386ABB" w:rsidRDefault="006E4E01" w:rsidP="006E4E01">
      <w:pPr>
        <w:jc w:val="both"/>
        <w:rPr>
          <w:sz w:val="28"/>
          <w:szCs w:val="28"/>
        </w:rPr>
      </w:pPr>
      <w:r w:rsidRPr="00386A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46. </w:t>
      </w:r>
      <w:r w:rsidRPr="00386ABB">
        <w:rPr>
          <w:sz w:val="28"/>
          <w:szCs w:val="28"/>
        </w:rPr>
        <w:t>Административный регламент утверждается  постановлением администрации после получения положительного заключения экспертизы уполномоченного органа местного самоуправления либо урегулирования разногласий по результатам экспертизы уполномоченного органа местного самоуправления.</w:t>
      </w:r>
    </w:p>
    <w:p w:rsidR="006E4E01" w:rsidRPr="00386ABB" w:rsidRDefault="006E4E01" w:rsidP="006E4E01"/>
    <w:p w:rsidR="006E4E01" w:rsidRPr="00386ABB" w:rsidRDefault="006E4E01" w:rsidP="006E4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47. </w:t>
      </w:r>
      <w:r w:rsidRPr="00386ABB">
        <w:rPr>
          <w:sz w:val="28"/>
          <w:szCs w:val="28"/>
        </w:rPr>
        <w:t>Утвержденный административный регламент направляется для последующего официального опубликования.</w:t>
      </w:r>
    </w:p>
    <w:p w:rsidR="006E4E01" w:rsidRDefault="006E4E01" w:rsidP="006E4E01">
      <w:pPr>
        <w:jc w:val="both"/>
        <w:rPr>
          <w:sz w:val="28"/>
          <w:szCs w:val="28"/>
        </w:rPr>
      </w:pPr>
    </w:p>
    <w:p w:rsidR="006E4E01" w:rsidRPr="00386ABB" w:rsidRDefault="006E4E01" w:rsidP="006E4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48. </w:t>
      </w:r>
      <w:r w:rsidRPr="00386ABB">
        <w:rPr>
          <w:sz w:val="28"/>
          <w:szCs w:val="28"/>
        </w:rPr>
        <w:t xml:space="preserve">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</w:t>
      </w:r>
      <w:r w:rsidRPr="00386ABB">
        <w:rPr>
          <w:sz w:val="28"/>
          <w:szCs w:val="28"/>
        </w:rPr>
        <w:lastRenderedPageBreak/>
        <w:t>регламента утратившим силу и о принятии в соответствии с настоящим Порядком нового административного регламента.</w:t>
      </w: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2D6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F6D35"/>
    <w:multiLevelType w:val="hybridMultilevel"/>
    <w:tmpl w:val="4E403F80"/>
    <w:lvl w:ilvl="0" w:tplc="4C280CE6">
      <w:start w:val="1"/>
      <w:numFmt w:val="decimal"/>
      <w:lvlText w:val="%1."/>
      <w:lvlJc w:val="left"/>
      <w:pPr>
        <w:ind w:left="1863" w:hanging="1155"/>
      </w:pPr>
      <w:rPr>
        <w:rFonts w:hint="default"/>
        <w:color w:val="05263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D6123"/>
    <w:rsid w:val="002F3CF5"/>
    <w:rsid w:val="003600A4"/>
    <w:rsid w:val="003B4EB1"/>
    <w:rsid w:val="004555F7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6E4E01"/>
    <w:rsid w:val="007B22A1"/>
    <w:rsid w:val="008505B7"/>
    <w:rsid w:val="0087793C"/>
    <w:rsid w:val="00887ACA"/>
    <w:rsid w:val="00953F4D"/>
    <w:rsid w:val="00A31055"/>
    <w:rsid w:val="00AB3D50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1465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E4E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093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7">
    <w:name w:val="Normal (Web)"/>
    <w:basedOn w:val="a"/>
    <w:rsid w:val="006E4E0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E4E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6E4E01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6E4E01"/>
    <w:rPr>
      <w:color w:val="0000FF"/>
      <w:u w:val="single"/>
    </w:rPr>
  </w:style>
  <w:style w:type="paragraph" w:customStyle="1" w:styleId="headertext">
    <w:name w:val="headertext"/>
    <w:basedOn w:val="a"/>
    <w:rsid w:val="006E4E0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60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93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://yamnoe.ru/postanovlenie-ot-31-03-2022-108-ob-utverzhdenii-poryadka-razrabotki-i-utverzhdeniya-administrativnyih-reglamentov-predostavleniya-munitsipalnyih-uslug-administratsiey-yamenskogo-poseleniya-ramon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2228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E6F4-9A8F-4F68-A7E9-4F512E49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5200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55</cp:revision>
  <cp:lastPrinted>2022-12-06T04:15:00Z</cp:lastPrinted>
  <dcterms:created xsi:type="dcterms:W3CDTF">2016-11-30T05:16:00Z</dcterms:created>
  <dcterms:modified xsi:type="dcterms:W3CDTF">2022-12-06T04:17:00Z</dcterms:modified>
</cp:coreProperties>
</file>