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9D4" w:rsidRDefault="003114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92C2F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49D4" w:rsidRDefault="009649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92C2F"/>
          <w:sz w:val="28"/>
          <w:szCs w:val="28"/>
          <w:lang w:eastAsia="ru-RU"/>
        </w:rPr>
      </w:pPr>
    </w:p>
    <w:p w:rsidR="009649D4" w:rsidRDefault="0031144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292C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92C2F"/>
          <w:sz w:val="28"/>
          <w:szCs w:val="28"/>
          <w:lang w:eastAsia="ru-RU"/>
        </w:rPr>
        <w:t>14.12.2022</w:t>
      </w:r>
    </w:p>
    <w:p w:rsidR="009649D4" w:rsidRDefault="009649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92C2F"/>
          <w:sz w:val="28"/>
          <w:szCs w:val="28"/>
          <w:lang w:eastAsia="ru-RU"/>
        </w:rPr>
      </w:pPr>
    </w:p>
    <w:p w:rsidR="009649D4" w:rsidRDefault="003114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92C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92C2F"/>
          <w:sz w:val="28"/>
          <w:szCs w:val="28"/>
          <w:lang w:eastAsia="ru-RU"/>
        </w:rPr>
        <w:t xml:space="preserve">Состоялось совещание Общественного совета при Росреестре </w:t>
      </w:r>
    </w:p>
    <w:p w:rsidR="009649D4" w:rsidRDefault="009649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</w:p>
    <w:p w:rsidR="009649D4" w:rsidRDefault="003114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Росреестр провел четвертое в 2022 году заседание Общественного совета, в котором приняли участие общественные советы при всех территориальных органах ведомства, в том числе члены Общественного совета при Управлении Росреестра по Самарской области, который </w:t>
      </w: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возглавляет президент Торгово-промышленной палаты Самарской области Валерий Фомичев. </w:t>
      </w:r>
    </w:p>
    <w:p w:rsidR="009649D4" w:rsidRDefault="009649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</w:p>
    <w:p w:rsidR="009649D4" w:rsidRDefault="003114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Председатель Общественного совета при Росреестре </w:t>
      </w:r>
      <w:r>
        <w:rPr>
          <w:rFonts w:ascii="Times New Roman" w:eastAsia="Times New Roman" w:hAnsi="Times New Roman" w:cs="Times New Roman"/>
          <w:b/>
          <w:bCs/>
          <w:color w:val="292C2F"/>
          <w:sz w:val="28"/>
          <w:szCs w:val="28"/>
          <w:lang w:eastAsia="ru-RU"/>
        </w:rPr>
        <w:t>Александр Каньшин</w:t>
      </w: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 подчеркнул, что заседание в расширенном формате – еще один шаг к единой модели взаимодействия со всеми</w:t>
      </w: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субъектами России.</w:t>
      </w:r>
    </w:p>
    <w:p w:rsidR="009649D4" w:rsidRDefault="009649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</w:p>
    <w:p w:rsidR="009649D4" w:rsidRDefault="003114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92C2F"/>
          <w:sz w:val="28"/>
          <w:szCs w:val="28"/>
          <w:lang w:eastAsia="ru-RU"/>
        </w:rPr>
        <w:t>«Мы в первую очередь ориентируемся на потребности людей, бизнеса, профсообщества, наших партнеров среди органов власти. Чтобы правильно и своевременно обозначить векторы развития, важно быть в постоянном контакте с регионами, формирова</w:t>
      </w:r>
      <w:r>
        <w:rPr>
          <w:rFonts w:ascii="Times New Roman" w:eastAsia="Times New Roman" w:hAnsi="Times New Roman" w:cs="Times New Roman"/>
          <w:i/>
          <w:iCs/>
          <w:color w:val="292C2F"/>
          <w:sz w:val="28"/>
          <w:szCs w:val="28"/>
          <w:lang w:eastAsia="ru-RU"/>
        </w:rPr>
        <w:t>ть общую повестку. Обратная связь помогает понимать проблематику каждого субъекта, учитывать его специфику и принимать быстрые решения. При этом результат определяет личная включенность руководителей территориальных органов в отраслевые проекты и поддержка</w:t>
      </w:r>
      <w:r>
        <w:rPr>
          <w:rFonts w:ascii="Times New Roman" w:eastAsia="Times New Roman" w:hAnsi="Times New Roman" w:cs="Times New Roman"/>
          <w:i/>
          <w:iCs/>
          <w:color w:val="292C2F"/>
          <w:sz w:val="28"/>
          <w:szCs w:val="28"/>
          <w:lang w:eastAsia="ru-RU"/>
        </w:rPr>
        <w:t xml:space="preserve"> региональных общественных советов»</w:t>
      </w: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, – заявил глава Росреестра </w:t>
      </w:r>
      <w:r>
        <w:rPr>
          <w:rFonts w:ascii="Times New Roman" w:eastAsia="Times New Roman" w:hAnsi="Times New Roman" w:cs="Times New Roman"/>
          <w:b/>
          <w:bCs/>
          <w:color w:val="292C2F"/>
          <w:sz w:val="28"/>
          <w:szCs w:val="28"/>
          <w:lang w:eastAsia="ru-RU"/>
        </w:rPr>
        <w:t>Олег Скуфинский</w:t>
      </w: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.</w:t>
      </w:r>
    </w:p>
    <w:p w:rsidR="009649D4" w:rsidRDefault="009649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</w:p>
    <w:p w:rsidR="009649D4" w:rsidRDefault="003114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Заседания с участием региональных общественных советов станут ежеквартальными, при их непосредственном участии также будут организованы </w:t>
      </w: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lastRenderedPageBreak/>
        <w:t>выездные встречи и консультации граждан</w:t>
      </w: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по вопросам земли и недвижимости, открытые диалоги и семинары.</w:t>
      </w:r>
    </w:p>
    <w:p w:rsidR="009649D4" w:rsidRDefault="009649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</w:p>
    <w:p w:rsidR="009649D4" w:rsidRDefault="003114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t>«Общественный совет при Росреестре третий год подряд удерживает лидирующие позиции в рейтинге открытости Счетной палаты Российской Федерации, в 2022 году ведомство включено в число наиболее о</w:t>
      </w:r>
      <w:r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t>ткрытых государственных органов. Совещательный орган находится также в лидерах по итогам рейтинга Общественной палаты Российской Федерации. Формат проведения Общественного совета с участием регионов новый, однако уже на первом мероприятии стало понятно – о</w:t>
      </w:r>
      <w:r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t>н продуктивный. Мы обсудили в том числе законодательные инициативы Росреестра (и поддержали их) и познакомились с опытом работы наших коллег из других регионов»</w:t>
      </w: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292C2F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говорит </w:t>
      </w:r>
      <w:r>
        <w:rPr>
          <w:rFonts w:ascii="Times New Roman" w:eastAsia="Times New Roman" w:hAnsi="Times New Roman" w:cs="Times New Roman"/>
          <w:b/>
          <w:color w:val="292C2F"/>
          <w:sz w:val="28"/>
          <w:szCs w:val="28"/>
          <w:lang w:eastAsia="ru-RU"/>
        </w:rPr>
        <w:t>Валерий Фомичев</w:t>
      </w: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, председатель Общественного совета при Управлении Росреестра по Сама</w:t>
      </w: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рской области.</w:t>
      </w:r>
    </w:p>
    <w:p w:rsidR="009649D4" w:rsidRDefault="009649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9D4" w:rsidRDefault="009649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</w:p>
    <w:p w:rsidR="009649D4" w:rsidRDefault="0031144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49D4" w:rsidRDefault="0031144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9649D4" w:rsidRDefault="0031144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9649D4" w:rsidRDefault="0031144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9649D4" w:rsidRDefault="0031144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9649D4" w:rsidRDefault="0031144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9649D4" w:rsidRDefault="0031144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9649D4" w:rsidRDefault="0031144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9649D4" w:rsidRDefault="0031144C">
      <w:pPr>
        <w:spacing w:after="0" w:line="36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9649D4" w:rsidRDefault="009649D4">
      <w:pPr>
        <w:spacing w:after="0" w:line="240" w:lineRule="auto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</w:p>
    <w:p w:rsidR="009649D4" w:rsidRDefault="009649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</w:p>
    <w:p w:rsidR="009649D4" w:rsidRDefault="009649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649D4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D4"/>
    <w:rsid w:val="0031144C"/>
    <w:rsid w:val="0096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4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6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433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dcterms:created xsi:type="dcterms:W3CDTF">2022-12-14T07:43:00Z</dcterms:created>
  <dcterms:modified xsi:type="dcterms:W3CDTF">2022-12-14T07:43:00Z</dcterms:modified>
</cp:coreProperties>
</file>