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16" w:rsidRDefault="00DA46B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C16" w:rsidRDefault="00943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27.10.2022</w:t>
      </w:r>
    </w:p>
    <w:p w:rsidR="00943C16" w:rsidRDefault="00943C16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3C16" w:rsidRDefault="00DA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Консультационная линия для людей серебряного возраста: поговорили о недвижимости</w:t>
      </w: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просветительского проекта «Правовой марафон для пенсионеров», который проходит по инициативе Уполномоченного по правам человека в РФ и направлен на правовое информирование людей пенсионного возраста, Уполномоченный по правам человека в Самарской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заместителем начальника отдела правового обеспечения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Константином Мининым</w:t>
      </w:r>
      <w:r>
        <w:rPr>
          <w:rFonts w:ascii="Times New Roman" w:hAnsi="Times New Roman" w:cs="Times New Roman"/>
          <w:sz w:val="28"/>
          <w:szCs w:val="28"/>
        </w:rPr>
        <w:t xml:space="preserve"> ответили на вопросы граждан о регистрации недвижимости. </w:t>
      </w:r>
    </w:p>
    <w:p w:rsidR="00943C16" w:rsidRDefault="00943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Пожилые люди в основном советовались, что им де</w:t>
      </w:r>
      <w:r>
        <w:rPr>
          <w:rFonts w:ascii="Times New Roman" w:hAnsi="Times New Roman" w:cs="Times New Roman"/>
          <w:sz w:val="28"/>
          <w:szCs w:val="28"/>
        </w:rPr>
        <w:t xml:space="preserve">лать с недвижимостью, которой они владеют. Ответ Уполномоченного был однозначным – недвижимое имущество лучше всего оформить по тем правилам, которые существуют сегодня. </w:t>
      </w:r>
    </w:p>
    <w:p w:rsidR="00943C16" w:rsidRDefault="00943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 Система регистрации прав развивается и трансформируется, вносятся изменения в фед</w:t>
      </w:r>
      <w:r>
        <w:rPr>
          <w:rFonts w:ascii="Times New Roman" w:hAnsi="Times New Roman" w:cs="Times New Roman"/>
          <w:i/>
          <w:sz w:val="28"/>
          <w:szCs w:val="28"/>
        </w:rPr>
        <w:t>еральное законодательство, по-новому сегодня звучит тема развития территорий и инвестиционной привлекательности региона. С учетом происходящих изменений гражданам необходимо знать о своих конституционных правах и внимательно относиться к своей недвижимости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. Право собственности – это конституционное право граждан, вместе с тем защита законных прав и интересов граждан в этой сфере может быть наиболее эффективно обеспечена, когда права на недвижимость зарегистрированы, а сведения о правообладателях и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объектах </w:t>
      </w:r>
      <w:r>
        <w:rPr>
          <w:rFonts w:ascii="Times New Roman" w:hAnsi="Times New Roman" w:cs="Times New Roman"/>
          <w:i/>
          <w:sz w:val="28"/>
          <w:szCs w:val="28"/>
        </w:rPr>
        <w:t xml:space="preserve">недвижимости внесены в специальную программу – Единый государственный реестр недвижимости, - </w:t>
      </w:r>
      <w:r>
        <w:rPr>
          <w:rFonts w:ascii="Times New Roman" w:hAnsi="Times New Roman" w:cs="Times New Roman"/>
          <w:sz w:val="28"/>
          <w:szCs w:val="28"/>
        </w:rPr>
        <w:t xml:space="preserve">говорит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43C16" w:rsidRDefault="00943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 посетовал, что ехать в МФЦ ему сложно, а через электронные сервисы подавать документы он не готов. На консультационной л</w:t>
      </w:r>
      <w:r>
        <w:rPr>
          <w:rFonts w:ascii="Times New Roman" w:hAnsi="Times New Roman" w:cs="Times New Roman"/>
          <w:sz w:val="28"/>
          <w:szCs w:val="28"/>
        </w:rPr>
        <w:t>инии ему пояснили: у него есть право бесплатно пригласить специалиста МФЦ или филиала кадастровой палаты к себе домой, чтобы они приняли документы на регистрацию прав. Кстати, таким правом обладают также ветераны и инвалиды Великой Отечественной войны, инв</w:t>
      </w:r>
      <w:r>
        <w:rPr>
          <w:rFonts w:ascii="Times New Roman" w:hAnsi="Times New Roman" w:cs="Times New Roman"/>
          <w:sz w:val="28"/>
          <w:szCs w:val="28"/>
        </w:rPr>
        <w:t xml:space="preserve">алиды с детства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группы,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группы и дети-инвалиды. </w:t>
      </w:r>
    </w:p>
    <w:p w:rsidR="00943C16" w:rsidRDefault="00943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Жительницу Жигулевска волновала уплата государственной пошлины за регистрацию земельного участка. В ходе разговора выяснилось, что у нее есть свидетельство на землю, выданное в марте 1993 года.</w:t>
      </w:r>
      <w:r>
        <w:rPr>
          <w:rFonts w:ascii="Times New Roman" w:hAnsi="Times New Roman" w:cs="Times New Roman"/>
          <w:sz w:val="28"/>
          <w:szCs w:val="28"/>
        </w:rPr>
        <w:t xml:space="preserve"> Это значит, что объект недвижимости относится к ранее учтенным. По закону права, возникшие на земельные участки и объекты капитального строительства до 1998 года, регистрируются без оплаты государственной пошлины. В регистрирующий орган необходимо предста</w:t>
      </w:r>
      <w:r>
        <w:rPr>
          <w:rFonts w:ascii="Times New Roman" w:hAnsi="Times New Roman" w:cs="Times New Roman"/>
          <w:sz w:val="28"/>
          <w:szCs w:val="28"/>
        </w:rPr>
        <w:t xml:space="preserve">вить документ, удостоверяющий личность (паспорт) и документ, подтверждающий право на недвижимость – свидетельство на землю. </w:t>
      </w:r>
    </w:p>
    <w:p w:rsidR="00943C16" w:rsidRDefault="00943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Прозвучали также вопросы об оформлении земельных участков, сопровождаемые рассказами о спорах с соседями. Ранее в ходе инвентариза</w:t>
      </w:r>
      <w:r>
        <w:rPr>
          <w:rFonts w:ascii="Times New Roman" w:hAnsi="Times New Roman" w:cs="Times New Roman"/>
          <w:sz w:val="28"/>
          <w:szCs w:val="28"/>
        </w:rPr>
        <w:t>ции в государственный кадастр недвижимости вносились земельные участки без установленных границ и без координат характерных точек. В связи с этим сегодня фактическая площадь земельного участка не всегда соответствует площади, зафиксированной в выданном вла</w:t>
      </w:r>
      <w:r>
        <w:rPr>
          <w:rFonts w:ascii="Times New Roman" w:hAnsi="Times New Roman" w:cs="Times New Roman"/>
          <w:sz w:val="28"/>
          <w:szCs w:val="28"/>
        </w:rPr>
        <w:t>дельцу документе. При уточнении границ иногда выясняется, что исторически сложившаяся граница (забор между соседями) проходит по территории соседнего земельного участка. Задача кадастрового инженера, который устанавливает координаты и площадь, проводит так</w:t>
      </w:r>
      <w:r>
        <w:rPr>
          <w:rFonts w:ascii="Times New Roman" w:hAnsi="Times New Roman" w:cs="Times New Roman"/>
          <w:sz w:val="28"/>
          <w:szCs w:val="28"/>
        </w:rPr>
        <w:t xml:space="preserve"> называемое межевание земельного участка –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согласовать изменения с соседями, а при необходимости обосновать в межевом плане расхождение реальной площади и площади, указанной в документе. </w:t>
      </w:r>
    </w:p>
    <w:p w:rsidR="00943C16" w:rsidRDefault="00943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«Тенденция развития законодательства в сфере недвижимости такова, ч</w:t>
      </w:r>
      <w:r>
        <w:rPr>
          <w:rFonts w:ascii="Times New Roman" w:hAnsi="Times New Roman" w:cs="Times New Roman"/>
          <w:i/>
          <w:sz w:val="28"/>
          <w:szCs w:val="28"/>
        </w:rPr>
        <w:t>то в ближайшем будущем оборот земельных участков, границы которых не внесены в Единый государственный реестр недвижимости, может быть ограничен. Поэтому важно установить границы своего земельного участка, чтобы в будущем иметь возможность его продать или п</w:t>
      </w:r>
      <w:r>
        <w:rPr>
          <w:rFonts w:ascii="Times New Roman" w:hAnsi="Times New Roman" w:cs="Times New Roman"/>
          <w:i/>
          <w:sz w:val="28"/>
          <w:szCs w:val="28"/>
        </w:rPr>
        <w:t>одарить»</w:t>
      </w:r>
      <w:r>
        <w:rPr>
          <w:rFonts w:ascii="Times New Roman" w:hAnsi="Times New Roman" w:cs="Times New Roman"/>
          <w:sz w:val="28"/>
          <w:szCs w:val="28"/>
        </w:rPr>
        <w:t xml:space="preserve">, - говорит Константин Минин.  </w:t>
      </w:r>
    </w:p>
    <w:p w:rsidR="00943C16" w:rsidRDefault="00943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16" w:rsidRDefault="00DA46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Прозвучал также вопрос об оформлении гаража по «гаражной амнистии». Гараж поставлен на кадастровый учет, а земля под ним не оформлена. В районной администрации отказали в предоставлении земли в упрощенном порядке, с</w:t>
      </w:r>
      <w:r>
        <w:rPr>
          <w:rFonts w:ascii="Times New Roman" w:hAnsi="Times New Roman" w:cs="Times New Roman"/>
          <w:sz w:val="28"/>
          <w:szCs w:val="28"/>
        </w:rPr>
        <w:t>сылаясь на нормы законодательства. Оказалось, что ситуацию можно исправить: в Едином государственном реестре недвижимости (ЕГРН) сейчас указан вид объекта – «помещение», органы местного самоуправления действительно не могут выделить землю под помещение. Вм</w:t>
      </w:r>
      <w:r>
        <w:rPr>
          <w:rFonts w:ascii="Times New Roman" w:hAnsi="Times New Roman" w:cs="Times New Roman"/>
          <w:sz w:val="28"/>
          <w:szCs w:val="28"/>
        </w:rPr>
        <w:t xml:space="preserve">есте с тем владелец может обратиться в МФЦ с заявлением о смене вида объекта в ЕГРН на «здание», если гараж фактически является зданием. После того как гараж преобразуется в здание, препятствий для реализации «гаражной амнистии» не будет. Заявитель сможет </w:t>
      </w:r>
      <w:r>
        <w:rPr>
          <w:rFonts w:ascii="Times New Roman" w:hAnsi="Times New Roman" w:cs="Times New Roman"/>
          <w:sz w:val="28"/>
          <w:szCs w:val="28"/>
        </w:rPr>
        <w:t>снова обратиться в администрацию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предварительным согласованием предоставления земельного участка под гаражом (вместе с заявлением нужно подать специальную схему, подготовленную кадастровым инженером). После согласования земельный участок можно будет пос</w:t>
      </w:r>
      <w:r>
        <w:rPr>
          <w:rFonts w:ascii="Times New Roman" w:hAnsi="Times New Roman" w:cs="Times New Roman"/>
          <w:sz w:val="28"/>
          <w:szCs w:val="28"/>
        </w:rPr>
        <w:t>тавить на кадастровый учет. Срок постановки на кадастровый учет составляет всего три рабочих дня. Затем заявитель обратится в администрацию за предоставлением земельного участка в собственность. На основании распоряжения или постановления органа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Росреестр зарегистрирует земельный участок под гаражом и внесет данные о нем в ЕГРН. Стоит отметить, что администрация самостоятельно подаст заявление в регистрирующий орган о регистрации права в электронном виде и выдаст заявителю выписку из</w:t>
      </w:r>
      <w:r>
        <w:rPr>
          <w:rFonts w:ascii="Times New Roman" w:hAnsi="Times New Roman" w:cs="Times New Roman"/>
          <w:sz w:val="28"/>
          <w:szCs w:val="28"/>
        </w:rPr>
        <w:t xml:space="preserve"> ЕГРН, подтверждающую право собственности. </w:t>
      </w:r>
    </w:p>
    <w:p w:rsidR="00943C16" w:rsidRDefault="00943C16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943C16" w:rsidRDefault="00DA46B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943C16" w:rsidRDefault="00943C16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43C1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16"/>
    <w:rsid w:val="00943C16"/>
    <w:rsid w:val="00D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2022-10-27T06:58:00Z</cp:lastPrinted>
  <dcterms:created xsi:type="dcterms:W3CDTF">2022-11-01T04:41:00Z</dcterms:created>
  <dcterms:modified xsi:type="dcterms:W3CDTF">2022-11-01T04:41:00Z</dcterms:modified>
</cp:coreProperties>
</file>