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50" w:rsidRDefault="005D41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250" w:rsidRDefault="005D41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21.10.2022</w:t>
      </w:r>
    </w:p>
    <w:p w:rsidR="005F3250" w:rsidRDefault="005F325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Самарской области застройщики готовятся к переходу на электронное взаимодействие с Росреестром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2024 года Росреестр будет взаимодействовать с юридическими лицами только в электронном формате. О законодательной инициативе, прозвучавшей на встрече президента России </w:t>
      </w:r>
      <w:r>
        <w:rPr>
          <w:rFonts w:ascii="Times New Roman" w:hAnsi="Times New Roman" w:cs="Times New Roman"/>
          <w:b/>
          <w:sz w:val="28"/>
          <w:szCs w:val="28"/>
        </w:rPr>
        <w:t>Владимира Путина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рассказала заме</w:t>
      </w:r>
      <w:r>
        <w:rPr>
          <w:rFonts w:ascii="Times New Roman" w:hAnsi="Times New Roman" w:cs="Times New Roman"/>
          <w:sz w:val="28"/>
          <w:szCs w:val="28"/>
        </w:rPr>
        <w:t xml:space="preserve">ститель начальника отдела регистрации долевого участия в строительстве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Цветкова</w:t>
      </w:r>
      <w:r>
        <w:rPr>
          <w:rFonts w:ascii="Times New Roman" w:hAnsi="Times New Roman" w:cs="Times New Roman"/>
          <w:sz w:val="28"/>
          <w:szCs w:val="28"/>
        </w:rPr>
        <w:t xml:space="preserve"> на семинаре для специалистов строительных компаний региона. Семинар прошел в Министерстве строительства Самарской области.</w:t>
      </w:r>
    </w:p>
    <w:p w:rsidR="005F3250" w:rsidRDefault="005D41E9">
      <w:pPr>
        <w:pStyle w:val="paragraphparagraphnycys"/>
        <w:spacing w:before="0" w:beforeAutospacing="0" w:after="0" w:afterAutospacing="0" w:line="360" w:lineRule="auto"/>
        <w:ind w:firstLine="708"/>
        <w:jc w:val="both"/>
        <w:rPr>
          <w:rStyle w:val="dsexttext-tov6w"/>
          <w:color w:val="000000" w:themeColor="text1"/>
          <w:spacing w:val="-5"/>
          <w:sz w:val="28"/>
          <w:szCs w:val="28"/>
        </w:rPr>
      </w:pPr>
      <w:r>
        <w:rPr>
          <w:rStyle w:val="dsexttext-tov6w"/>
          <w:i/>
          <w:color w:val="000000" w:themeColor="text1"/>
          <w:spacing w:val="-5"/>
          <w:sz w:val="28"/>
          <w:szCs w:val="28"/>
        </w:rPr>
        <w:t>- Ва</w:t>
      </w:r>
      <w:r>
        <w:rPr>
          <w:rStyle w:val="dsexttext-tov6w"/>
          <w:i/>
          <w:color w:val="000000" w:themeColor="text1"/>
          <w:spacing w:val="-5"/>
          <w:sz w:val="28"/>
          <w:szCs w:val="28"/>
        </w:rPr>
        <w:t>жная наша инициатива - это переход с 1 января 2024 года полностью на электронное взаимодействие с юридическими лицами. Процедура становится более четкой, прозрачной,</w:t>
      </w:r>
      <w:r>
        <w:rPr>
          <w:rStyle w:val="dsexttext-tov6w"/>
          <w:color w:val="000000" w:themeColor="text1"/>
          <w:spacing w:val="-5"/>
          <w:sz w:val="28"/>
          <w:szCs w:val="28"/>
        </w:rPr>
        <w:t xml:space="preserve"> - сказал на встрече с президентом страны Олег </w:t>
      </w:r>
      <w:proofErr w:type="spellStart"/>
      <w:r>
        <w:rPr>
          <w:rStyle w:val="dsexttext-tov6w"/>
          <w:color w:val="000000" w:themeColor="text1"/>
          <w:spacing w:val="-5"/>
          <w:sz w:val="28"/>
          <w:szCs w:val="28"/>
        </w:rPr>
        <w:t>Скуфинский</w:t>
      </w:r>
      <w:proofErr w:type="spellEnd"/>
      <w:r>
        <w:rPr>
          <w:rStyle w:val="dsexttext-tov6w"/>
          <w:color w:val="000000" w:themeColor="text1"/>
          <w:spacing w:val="-5"/>
          <w:sz w:val="28"/>
          <w:szCs w:val="28"/>
        </w:rPr>
        <w:t xml:space="preserve">. </w:t>
      </w:r>
    </w:p>
    <w:p w:rsidR="005F3250" w:rsidRDefault="005D41E9">
      <w:pPr>
        <w:pStyle w:val="paragraphparagraphnycys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Style w:val="dsexttext-tov6w"/>
          <w:color w:val="000000" w:themeColor="text1"/>
          <w:spacing w:val="-5"/>
          <w:sz w:val="28"/>
          <w:szCs w:val="28"/>
        </w:rPr>
        <w:t>Он также подчеркнул, что Росрее</w:t>
      </w:r>
      <w:r>
        <w:rPr>
          <w:rStyle w:val="dsexttext-tov6w"/>
          <w:color w:val="000000" w:themeColor="text1"/>
          <w:spacing w:val="-5"/>
          <w:sz w:val="28"/>
          <w:szCs w:val="28"/>
        </w:rPr>
        <w:t xml:space="preserve">стр – </w:t>
      </w:r>
      <w:r>
        <w:rPr>
          <w:color w:val="000000" w:themeColor="text1"/>
          <w:sz w:val="28"/>
          <w:szCs w:val="28"/>
        </w:rPr>
        <w:t xml:space="preserve">это </w:t>
      </w:r>
      <w:r>
        <w:rPr>
          <w:rStyle w:val="dsexttext-tov6w"/>
          <w:color w:val="000000" w:themeColor="text1"/>
          <w:spacing w:val="-5"/>
          <w:sz w:val="28"/>
          <w:szCs w:val="28"/>
        </w:rPr>
        <w:t>цифровое ведомство, которое оказывает 250 млн юридически значимых услуг в год.</w:t>
      </w:r>
      <w:r>
        <w:rPr>
          <w:color w:val="000000" w:themeColor="text1"/>
          <w:sz w:val="28"/>
          <w:szCs w:val="28"/>
        </w:rPr>
        <w:t> В Самарской области оказывается 6 услуг Росреестра в секунду, сообщили в региональном Управлении Росреестра. Здесь также рассказали, что ведомство ориентирует юридичес</w:t>
      </w:r>
      <w:r>
        <w:rPr>
          <w:color w:val="000000" w:themeColor="text1"/>
          <w:sz w:val="28"/>
          <w:szCs w:val="28"/>
        </w:rPr>
        <w:t xml:space="preserve">кие лица и помогает им перейти на электронное взаимодействие. В частности, ведется работа с застройщиками самарского региона.  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и Министерство строительства Самарской области на протяжении года во взаимодействии р</w:t>
      </w:r>
      <w:r>
        <w:rPr>
          <w:rFonts w:ascii="Times New Roman" w:hAnsi="Times New Roman" w:cs="Times New Roman"/>
          <w:sz w:val="28"/>
          <w:szCs w:val="28"/>
        </w:rPr>
        <w:t xml:space="preserve">еализуют «дорожную карту» по повышению качества предоставления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>Росреестра. Результаты исполнения «дорожной карты» позволили региону достичь высоких показателей: по состоянию на 1 октября 2022 года Самарская область занимает 2 место в Приволжском феде</w:t>
      </w:r>
      <w:r>
        <w:rPr>
          <w:rFonts w:ascii="Times New Roman" w:hAnsi="Times New Roman" w:cs="Times New Roman"/>
          <w:sz w:val="28"/>
          <w:szCs w:val="28"/>
        </w:rPr>
        <w:t>ральном округе и 9 место в России среди регионов по количеству подаваемых застройщиками электронных заявлений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регистрацию прав за участниками долевого строительства. 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эффективному взаимодействию Управления Росреестра, Минстроя и строительных к</w:t>
      </w:r>
      <w:r>
        <w:rPr>
          <w:rFonts w:ascii="Times New Roman" w:hAnsi="Times New Roman" w:cs="Times New Roman"/>
          <w:sz w:val="28"/>
          <w:szCs w:val="28"/>
        </w:rPr>
        <w:t>омпаний радикально сократилась доля приостановлений кадастрового учета многоквартирных домов и регистрации прав на квартиры по электронным заявлениям застройщиков.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На постоянной основе проводятся семинары для застройщиков, на которых мы совместно решаем </w:t>
      </w:r>
      <w:r>
        <w:rPr>
          <w:rFonts w:ascii="Times New Roman" w:hAnsi="Times New Roman" w:cs="Times New Roman"/>
          <w:i/>
          <w:sz w:val="28"/>
          <w:szCs w:val="28"/>
        </w:rPr>
        <w:t>производственные вопросы, говорим об особенностях и преимуществах электронных услуг Росреестра. Следующий семинар планируем провести во второй половине декабря. Многих показателей удалось достигнуть.</w:t>
      </w:r>
      <w:r w:rsidRPr="005D41E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Министерство строительства Самарской области активно раб</w:t>
      </w:r>
      <w:r>
        <w:rPr>
          <w:rFonts w:ascii="Times New Roman" w:hAnsi="Times New Roman" w:cs="Times New Roman"/>
          <w:i/>
          <w:sz w:val="28"/>
          <w:szCs w:val="28"/>
        </w:rPr>
        <w:t>отает над снижением административных барьеров для бизнеса и упрощением административных процедур, предусмотренных законодательством, а Росреестр внедряет технологии и сервисы, которые делают более удобной для заявителей подачу документов в регистрирующий о</w:t>
      </w:r>
      <w:r>
        <w:rPr>
          <w:rFonts w:ascii="Times New Roman" w:hAnsi="Times New Roman" w:cs="Times New Roman"/>
          <w:i/>
          <w:sz w:val="28"/>
          <w:szCs w:val="28"/>
        </w:rPr>
        <w:t xml:space="preserve">рган и сокращают сроки регистрации. Эта работа положительно отражается как на гражданах, так и на инвестиционном климате региона, и мы будем ее продолжать, - </w:t>
      </w:r>
      <w:r>
        <w:rPr>
          <w:rFonts w:ascii="Times New Roman" w:hAnsi="Times New Roman" w:cs="Times New Roman"/>
          <w:sz w:val="28"/>
          <w:szCs w:val="28"/>
        </w:rPr>
        <w:t xml:space="preserve">говорит министр строительства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Николай Плаксин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если на </w:t>
      </w:r>
      <w:r>
        <w:rPr>
          <w:rFonts w:ascii="Times New Roman" w:hAnsi="Times New Roman" w:cs="Times New Roman"/>
          <w:sz w:val="28"/>
          <w:szCs w:val="28"/>
        </w:rPr>
        <w:t>регистрацию прав застройщики чаще всего подают документы в электронном виде, то доля поданных в электронном виде на регистрацию договоров долевого участия в строительстве пока не соответствует среднероссийским показателям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летом этого года среднеросси</w:t>
      </w:r>
      <w:r>
        <w:rPr>
          <w:rFonts w:ascii="Times New Roman" w:hAnsi="Times New Roman" w:cs="Times New Roman"/>
          <w:sz w:val="28"/>
          <w:szCs w:val="28"/>
        </w:rPr>
        <w:t xml:space="preserve">йские показатели были на уровне 75 – 78%, а в Самарской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– 65 – 69%. В сентябре 2022 года данный показатель в регионе достиг 75%, однако в целом за 9 месяцев он составил 66%.  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клиентоориентированное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современное, высокотехнологичное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ведомство стремится к переходу на стопроцентное электронное взаимодействие с юридическими лицами. Электронная подача документов экономит время и средства заявителей, освобождает окна МФЦ для граждан. Наша совместная с Министерством строительства Самарской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области и с застройщиками работа позволяет постепенно, спокойно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увеличивать количество электронных заявлений. К установленному сроку нам необходимо будет перейти целиком на электронное взаимодействие, и если юридические лица еще не начали подава</w:t>
      </w:r>
      <w:r>
        <w:rPr>
          <w:rFonts w:ascii="Times New Roman" w:hAnsi="Times New Roman" w:cs="Times New Roman"/>
          <w:i/>
          <w:sz w:val="28"/>
          <w:szCs w:val="28"/>
        </w:rPr>
        <w:t>ть документы в электронном виде, важно начать это делать уже сейчас,</w:t>
      </w:r>
      <w:r>
        <w:rPr>
          <w:rFonts w:ascii="Times New Roman" w:hAnsi="Times New Roman" w:cs="Times New Roman"/>
          <w:sz w:val="28"/>
          <w:szCs w:val="28"/>
        </w:rPr>
        <w:t xml:space="preserve"> - говорит Ольга Цветкова.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Елена Максакова</w:t>
      </w:r>
      <w:r>
        <w:rPr>
          <w:rFonts w:ascii="Times New Roman" w:hAnsi="Times New Roman" w:cs="Times New Roman"/>
          <w:sz w:val="28"/>
          <w:szCs w:val="28"/>
        </w:rPr>
        <w:t>, присутствующая на семинаре, подчеркнула, что 214-ФЗ расширил полномочия застройщиков в части регистрации прав собст</w:t>
      </w:r>
      <w:r>
        <w:rPr>
          <w:rFonts w:ascii="Times New Roman" w:hAnsi="Times New Roman" w:cs="Times New Roman"/>
          <w:sz w:val="28"/>
          <w:szCs w:val="28"/>
        </w:rPr>
        <w:t>венности на объекты долевого участия.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3250" w:rsidRDefault="005D41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Росреестром созданы условия для электронного документооборота, в частности на портале имеется возможность подавать заявления в электронном виде, что значительно упрощает процедуру оформления прав. В последнее время </w:t>
      </w:r>
      <w:r>
        <w:rPr>
          <w:rFonts w:ascii="Times New Roman" w:hAnsi="Times New Roman" w:cs="Times New Roman"/>
          <w:i/>
          <w:sz w:val="28"/>
          <w:szCs w:val="28"/>
        </w:rPr>
        <w:t>ГК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Трансгруз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активно использует возможности портала. Безусловно, в процессе работы возникают вопросы как технического, так и юридического характера. Структурные подразделения Росреестра по Самарской области всегда идут навстречу застройщикам, оказывая ус</w:t>
      </w:r>
      <w:r>
        <w:rPr>
          <w:rFonts w:ascii="Times New Roman" w:hAnsi="Times New Roman" w:cs="Times New Roman"/>
          <w:i/>
          <w:sz w:val="28"/>
          <w:szCs w:val="28"/>
        </w:rPr>
        <w:t>луги консультационного характера в рамках рабочих совещаний и в режиме онлайн. Хочется выразить благодарность сотрудникам Управления за оперативность в решении вопросов, касающихся работы портала</w:t>
      </w:r>
      <w:r>
        <w:rPr>
          <w:rFonts w:ascii="Times New Roman" w:hAnsi="Times New Roman" w:cs="Times New Roman"/>
          <w:sz w:val="28"/>
          <w:szCs w:val="28"/>
        </w:rPr>
        <w:t xml:space="preserve">, - отметила Елена Максакова. 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лужбой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Управления Росреестра по Самарской области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ьные сети:</w:t>
      </w:r>
    </w:p>
    <w:p w:rsidR="005F3250" w:rsidRDefault="005D41E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5F3250" w:rsidRDefault="005D4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5F3250" w:rsidRDefault="005F3250"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5F3250" w:rsidRDefault="005F32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50" w:rsidRDefault="005F32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50"/>
    <w:rsid w:val="005D41E9"/>
    <w:rsid w:val="005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customStyle="1" w:styleId="paragraphparagraphnycys">
    <w:name w:val="paragraph_paragraph__nycy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customStyle="1" w:styleId="paragraphparagraphnycys">
    <w:name w:val="paragraph_paragraph__nycy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2022-10-20T06:37:00Z</cp:lastPrinted>
  <dcterms:created xsi:type="dcterms:W3CDTF">2022-10-24T04:37:00Z</dcterms:created>
  <dcterms:modified xsi:type="dcterms:W3CDTF">2022-10-24T04:37:00Z</dcterms:modified>
</cp:coreProperties>
</file>