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5954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caps/>
                <w:sz w:val="24"/>
                <w:szCs w:val="24"/>
              </w:rPr>
            </w:pPr>
            <w:r w:rsidRPr="004D2DB2">
              <w:rPr>
                <w:caps/>
                <w:sz w:val="24"/>
                <w:szCs w:val="24"/>
              </w:rPr>
              <w:t>ОПИСАНИЕ МЕСТОПОЛОЖЕНИЯ ГРАНИЦ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Территориальная зона специального назначения, связанная с захоронениями (Сп1)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446193, Самарская обл, Большеглушицкий р-н, Ледяйка п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2995 кв.м ± 11 кв.м</w:t>
            </w:r>
          </w:p>
        </w:tc>
      </w:tr>
      <w:tr w:rsidR="006B070E" w:rsidRPr="005B4876" w:rsidTr="00573A21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543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5954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Основной вид разрешенного использования: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Земельные участки (территории) общего пользования, Благоустройство территории, Ритуальная деятельность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Условно разрешенный вид разрешенного использования: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Хранение автотранспорта, Коммунальное обслуживание, Предоставление коммунальных услуг, Бытовое обслуживание, Медицинские организации особого назначения, Служебные гаражи, Заправка транспортных средств, Стоянки</w:t>
            </w:r>
          </w:p>
        </w:tc>
      </w:tr>
    </w:tbl>
    <w:p w:rsidR="009E6155" w:rsidRDefault="009E6155"/>
    <w:p w:rsidR="009E6155" w:rsidRDefault="003D32CA">
      <w:r>
        <w:br w:type="page"/>
      </w:r>
    </w:p>
    <w:p w:rsidR="009E6155" w:rsidRDefault="009E6155">
      <w:pPr>
        <w:sectPr w:rsidR="009E6155" w:rsidSect="001518D1">
          <w:footerReference w:type="even" r:id="rId6"/>
          <w:footerReference w:type="default" r:id="rId7"/>
          <w:pgSz w:w="11906" w:h="16838" w:code="9"/>
          <w:pgMar w:top="1134" w:right="566" w:bottom="1134" w:left="1134" w:header="709" w:footer="709" w:gutter="0"/>
          <w:cols w:space="398"/>
          <w:docGrid w:linePitch="360"/>
        </w:sectPr>
      </w:pPr>
    </w:p>
    <w:p w:rsidR="00C41846" w:rsidRPr="002E6E74" w:rsidRDefault="003D32CA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287"/>
        <w:gridCol w:w="1417"/>
        <w:gridCol w:w="2835"/>
        <w:gridCol w:w="1700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3D32CA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3D32CA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D32CA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 - 63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D32C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3D32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3D32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3D32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3D32CA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3D32C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квадратическая </w:t>
            </w:r>
            <w:r w:rsidRPr="002E6E74">
              <w:rPr>
                <w:sz w:val="20"/>
              </w:rPr>
              <w:t>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3D32C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3D32C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3D32C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3D32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3D32C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3D32C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3D32C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3D32C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3D32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318329.14</w:t>
            </w:r>
          </w:p>
        </w:tc>
        <w:tc>
          <w:tcPr>
            <w:tcW w:w="1417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1399664.97</w:t>
            </w:r>
          </w:p>
        </w:tc>
        <w:tc>
          <w:tcPr>
            <w:tcW w:w="2835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D32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287" w:type="dxa"/>
          </w:tcPr>
          <w:p w:rsidR="006E1041" w:rsidRPr="002E6E74" w:rsidRDefault="003D32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318373.75</w:t>
            </w:r>
          </w:p>
        </w:tc>
        <w:tc>
          <w:tcPr>
            <w:tcW w:w="1417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1399663.66</w:t>
            </w:r>
          </w:p>
        </w:tc>
        <w:tc>
          <w:tcPr>
            <w:tcW w:w="2835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D32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287" w:type="dxa"/>
          </w:tcPr>
          <w:p w:rsidR="006E1041" w:rsidRPr="002E6E74" w:rsidRDefault="003D32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318376.38</w:t>
            </w:r>
          </w:p>
        </w:tc>
        <w:tc>
          <w:tcPr>
            <w:tcW w:w="1417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1399729.94</w:t>
            </w:r>
          </w:p>
        </w:tc>
        <w:tc>
          <w:tcPr>
            <w:tcW w:w="2835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D32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287" w:type="dxa"/>
          </w:tcPr>
          <w:p w:rsidR="006E1041" w:rsidRPr="002E6E74" w:rsidRDefault="003D32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318326.63</w:t>
            </w:r>
          </w:p>
        </w:tc>
        <w:tc>
          <w:tcPr>
            <w:tcW w:w="1417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1399725.67</w:t>
            </w:r>
          </w:p>
        </w:tc>
        <w:tc>
          <w:tcPr>
            <w:tcW w:w="2835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D32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287" w:type="dxa"/>
          </w:tcPr>
          <w:p w:rsidR="006E1041" w:rsidRPr="002E6E74" w:rsidRDefault="003D32C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318329.14</w:t>
            </w:r>
          </w:p>
        </w:tc>
        <w:tc>
          <w:tcPr>
            <w:tcW w:w="1417" w:type="dxa"/>
          </w:tcPr>
          <w:p w:rsidR="006E1041" w:rsidRPr="002E6E74" w:rsidRDefault="003D32C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1399664.97</w:t>
            </w:r>
          </w:p>
        </w:tc>
        <w:tc>
          <w:tcPr>
            <w:tcW w:w="2835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Картометрический метод</w:t>
            </w:r>
          </w:p>
        </w:tc>
        <w:tc>
          <w:tcPr>
            <w:tcW w:w="1700" w:type="dxa"/>
          </w:tcPr>
          <w:p w:rsidR="006E1041" w:rsidRPr="002E6E74" w:rsidRDefault="003D32C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3D32C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3D32C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3D32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3D32C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2704" w:type="dxa"/>
            <w:gridSpan w:val="2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835" w:type="dxa"/>
            <w:vMerge w:val="restart"/>
            <w:vAlign w:val="center"/>
          </w:tcPr>
          <w:p w:rsidR="006E1041" w:rsidRPr="002E6E74" w:rsidRDefault="003D32CA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700" w:type="dxa"/>
            <w:vMerge w:val="restart"/>
          </w:tcPr>
          <w:p w:rsidR="006E1041" w:rsidRPr="002E6E74" w:rsidRDefault="003D32C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3D32C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87" w:type="dxa"/>
            <w:vAlign w:val="center"/>
          </w:tcPr>
          <w:p w:rsidR="006E1041" w:rsidRPr="002E6E74" w:rsidRDefault="003D32C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835" w:type="dxa"/>
            <w:vMerge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0" w:type="dxa"/>
            <w:vMerge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0F395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287" w:type="dxa"/>
            <w:vAlign w:val="center"/>
          </w:tcPr>
          <w:p w:rsidR="006E1041" w:rsidRPr="002E6E74" w:rsidRDefault="003D32C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700" w:type="dxa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3D32C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0F3959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87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835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700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3D32C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9E6155" w:rsidRDefault="009E6155"/>
    <w:p w:rsidR="009E6155" w:rsidRDefault="003D32CA">
      <w:r>
        <w:br w:type="page"/>
      </w:r>
    </w:p>
    <w:p w:rsidR="009E6155" w:rsidRDefault="009E6155">
      <w:pPr>
        <w:sectPr w:rsidR="009E6155" w:rsidSect="00712644">
          <w:type w:val="continuous"/>
          <w:pgSz w:w="11906" w:h="16838" w:code="9"/>
          <w:pgMar w:top="1134" w:right="1085" w:bottom="1134" w:left="1134" w:header="709" w:footer="709" w:gutter="0"/>
          <w:cols w:space="398"/>
          <w:docGrid w:linePitch="360"/>
        </w:sect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2E69BF" w:rsidRPr="005B4876" w:rsidTr="009063A1">
        <w:tc>
          <w:tcPr>
            <w:tcW w:w="10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BF" w:rsidRPr="006519C1" w:rsidRDefault="003D32CA" w:rsidP="007010D8">
            <w:pPr>
              <w:pageBreakBefore/>
              <w:jc w:val="center"/>
            </w:pPr>
            <w:r>
              <w:lastRenderedPageBreak/>
              <w:br w:type="page"/>
            </w:r>
            <w:r w:rsidRPr="006519C1">
              <w:t>Раздел 4</w:t>
            </w:r>
          </w:p>
        </w:tc>
      </w:tr>
      <w:tr w:rsidR="002E69BF" w:rsidRPr="005B4876" w:rsidTr="009063A1">
        <w:trPr>
          <w:trHeight w:hRule="exact" w:val="397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D8E" w:rsidRPr="00AF407B" w:rsidRDefault="003D32CA" w:rsidP="005626AE">
            <w:pPr>
              <w:jc w:val="center"/>
              <w:rPr>
                <w:b/>
              </w:rPr>
            </w:pPr>
            <w:r w:rsidRPr="00AF407B">
              <w:rPr>
                <w:b/>
              </w:rPr>
              <w:t>План границ объекта</w:t>
            </w:r>
          </w:p>
        </w:tc>
      </w:tr>
      <w:tr w:rsidR="00742330" w:rsidRPr="005B4876" w:rsidTr="009063A1">
        <w:trPr>
          <w:trHeight w:val="317"/>
        </w:trPr>
        <w:tc>
          <w:tcPr>
            <w:tcW w:w="10349" w:type="dxa"/>
            <w:tcBorders>
              <w:bottom w:val="nil"/>
            </w:tcBorders>
            <w:vAlign w:val="bottom"/>
          </w:tcPr>
          <w:p w:rsidR="00742330" w:rsidRPr="00216913" w:rsidRDefault="003D32CA" w:rsidP="0054169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39296" behindDoc="0" locked="0" layoutInCell="1" allowOverlap="1" wp14:anchorId="3D1179C0" wp14:editId="62789D6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59690</wp:posOffset>
                  </wp:positionV>
                  <wp:extent cx="304800" cy="913765"/>
                  <wp:effectExtent l="1905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913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4169C" w:rsidRPr="005B4876" w:rsidTr="009063A1">
        <w:trPr>
          <w:trHeight w:val="10739"/>
        </w:trPr>
        <w:tc>
          <w:tcPr>
            <w:tcW w:w="10349" w:type="dxa"/>
            <w:tcBorders>
              <w:top w:val="nil"/>
              <w:bottom w:val="nil"/>
            </w:tcBorders>
            <w:vAlign w:val="center"/>
          </w:tcPr>
          <w:p w:rsidR="00EC5210" w:rsidRPr="00053150" w:rsidRDefault="003D32CA" w:rsidP="00094F15">
            <w:pPr>
              <w:jc w:val="center"/>
            </w:pPr>
            <w:r>
              <w:rPr>
                <w:noProof/>
              </w:rPr>
              <w:pict>
                <v:line id="_x0000_s1076" style="position:absolute;left:0;text-align:left;flip:x y;z-index:251642368;mso-position-horizontal-relative:text;mso-position-vertical-relative:text" from="69.05pt,387.15pt" to="61.6pt,134.25pt" strokecolor="red" strokeweight=".57pt"/>
              </w:pict>
            </w:r>
            <w:r>
              <w:rPr>
                <w:noProof/>
              </w:rPr>
              <w:pict>
                <v:line id="_x0000_s1075" style="position:absolute;left:0;text-align:left;flip:x y;z-index:251643392;mso-position-horizontal-relative:text;mso-position-vertical-relative:text" from="61.6pt,134.25pt" to="437.4pt,119.35pt" strokecolor="red" strokeweight=".57pt"/>
              </w:pict>
            </w:r>
            <w:r>
              <w:rPr>
                <w:noProof/>
              </w:rPr>
              <w:pict>
                <v:line id="_x0000_s1074" style="position:absolute;left:0;text-align:left;flip:x y;z-index:251644416;mso-position-horizontal-relative:text;mso-position-vertical-relative:text" from="437.4pt,119.35pt" to="413.15pt,401.4pt" strokecolor="red" strokeweight=".57pt"/>
              </w:pict>
            </w:r>
            <w:r>
              <w:rPr>
                <w:noProof/>
              </w:rPr>
              <w:pict>
                <v:line id="_x0000_s1073" style="position:absolute;left:0;text-align:left;flip:x y;z-index:251645440;mso-position-horizontal-relative:text;mso-position-vertical-relative:text" from="413.15pt,401.4pt" to="69.05pt,387.15pt" strokecolor="red" strokeweight=".57pt"/>
              </w:pict>
            </w:r>
            <w:r>
              <w:rPr>
                <w:noProof/>
              </w:rPr>
              <w:pict>
                <v:oval id="_x0000_s1072" style="position:absolute;left:0;text-align:left;margin-left:68.2pt;margin-top:386.3pt;width:1.7pt;height:1.7pt;z-index:251646464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1" style="position:absolute;left:0;text-align:left;margin-left:60.75pt;margin-top:133.4pt;width:1.7pt;height:1.7pt;z-index:251647488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70" style="position:absolute;left:0;text-align:left;margin-left:436.55pt;margin-top:118.5pt;width:1.7pt;height:1.7pt;z-index:251648512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69" style="position:absolute;left:0;text-align:left;margin-left:412.3pt;margin-top:400.55pt;width:1.7pt;height:1.7pt;z-index:251649536;mso-position-horizontal-relative:text;mso-position-vertical-relative:text" fillcolor="black"/>
              </w:pict>
            </w:r>
            <w:r>
              <w:rPr>
                <w:noProof/>
              </w:rPr>
              <w:pict>
                <v:oval id="_x0000_s1068" style="position:absolute;left:0;text-align:left;margin-left:68.2pt;margin-top:386.3pt;width:1.7pt;height:1.7pt;z-index:251650560;mso-position-horizontal-relative:text;mso-position-vertical-relative:text" fillcolor="black"/>
              </w:pict>
            </w:r>
            <w:r>
              <w:rPr>
                <w:noProof/>
              </w:rPr>
              <w:pict>
                <v:shape id="_x0000_s1067" style="position:absolute;left:0;text-align:left;margin-left:32pt;margin-top:372.4pt;width:32pt;height:36pt;z-index:251651584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446CF" w:rsidRDefault="003D32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6" style="position:absolute;left:0;text-align:left;margin-left:24.4pt;margin-top:119.7pt;width:32pt;height:36pt;z-index:251652608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446CF" w:rsidRDefault="003D32CA">
                        <w:pPr>
                          <w:jc w:val="right"/>
                        </w:pPr>
                        <w:r>
                          <w:rPr>
                            <w:color w:val="00000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style="position:absolute;left:0;text-align:left;margin-left:442.5pt;margin-top:104.7pt;width:32pt;height:36pt;z-index:251653632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446CF" w:rsidRDefault="003D32CA">
                        <w:r>
                          <w:rPr>
                            <w:color w:val="000000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4" style="position:absolute;left:0;text-align:left;margin-left:417.4pt;margin-top:406.9pt;width:32pt;height:36pt;z-index:251654656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446CF" w:rsidRDefault="003D32CA">
                        <w:r>
                          <w:rPr>
                            <w:color w:val="000000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style="position:absolute;left:0;text-align:left;margin-left:217.5pt;margin-top:248.4pt;width:64pt;height:36pt;z-index:251655680;mso-position-horizontal-relative:text;mso-position-vertical-relative:text;mso-width-relative:margin;mso-height-relative:margin" coordsize="" o:spt="100" adj="0,,0" path="" filled="f">
                  <v:stroke joinstyle="round"/>
                  <v:formulas/>
                  <v:path o:connecttype="segments"/>
                  <v:textbox>
                    <w:txbxContent>
                      <w:p w:rsidR="00B446CF" w:rsidRDefault="003D32CA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Зона1</w:t>
                        </w:r>
                      </w:p>
                    </w:txbxContent>
                  </v:textbox>
                </v:shape>
              </w:pict>
            </w:r>
          </w:p>
          <w:p w:rsidR="001E1206" w:rsidRPr="00053150" w:rsidRDefault="003D32CA" w:rsidP="00094F15">
            <w:pPr>
              <w:jc w:val="center"/>
            </w:pPr>
          </w:p>
        </w:tc>
      </w:tr>
      <w:tr w:rsidR="00094F15" w:rsidRPr="005B4876" w:rsidTr="009063A1">
        <w:trPr>
          <w:trHeight w:val="1613"/>
        </w:trPr>
        <w:tc>
          <w:tcPr>
            <w:tcW w:w="10349" w:type="dxa"/>
            <w:tcBorders>
              <w:top w:val="nil"/>
            </w:tcBorders>
            <w:vAlign w:val="center"/>
          </w:tcPr>
          <w:p w:rsidR="009063A1" w:rsidRDefault="003D32C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3D32C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3D32C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3D32C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9063A1" w:rsidRDefault="003D32CA" w:rsidP="00FF17F8">
            <w:pPr>
              <w:jc w:val="center"/>
              <w:rPr>
                <w:b/>
                <w:sz w:val="20"/>
                <w:szCs w:val="20"/>
              </w:rPr>
            </w:pPr>
          </w:p>
          <w:p w:rsidR="00094F15" w:rsidRPr="00053150" w:rsidRDefault="003D32CA" w:rsidP="009063A1">
            <w:pPr>
              <w:jc w:val="center"/>
              <w:rPr>
                <w:b/>
                <w:sz w:val="20"/>
                <w:szCs w:val="20"/>
              </w:rPr>
            </w:pPr>
            <w:r w:rsidRPr="00693753">
              <w:rPr>
                <w:b/>
                <w:sz w:val="20"/>
                <w:szCs w:val="20"/>
              </w:rPr>
              <w:t xml:space="preserve">Масштаб 1: </w:t>
            </w:r>
            <w:r w:rsidRPr="00053150">
              <w:rPr>
                <w:b/>
                <w:sz w:val="20"/>
                <w:szCs w:val="20"/>
              </w:rPr>
              <w:t>500</w:t>
            </w:r>
          </w:p>
          <w:p w:rsidR="009063A1" w:rsidRPr="00401181" w:rsidRDefault="003D32CA" w:rsidP="009063A1">
            <w:pPr>
              <w:jc w:val="center"/>
              <w:rPr>
                <w:noProof/>
              </w:rPr>
            </w:pPr>
          </w:p>
        </w:tc>
      </w:tr>
    </w:tbl>
    <w:p w:rsidR="003B7482" w:rsidRDefault="003D32CA">
      <w: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2C054A" w:rsidRPr="005B4876" w:rsidTr="00964FEF">
        <w:trPr>
          <w:trHeight w:val="1474"/>
        </w:trPr>
        <w:tc>
          <w:tcPr>
            <w:tcW w:w="10349" w:type="dxa"/>
            <w:tcBorders>
              <w:top w:val="single" w:sz="4" w:space="0" w:color="auto"/>
            </w:tcBorders>
            <w:vAlign w:val="bottom"/>
          </w:tcPr>
          <w:p w:rsidR="009C73BE" w:rsidRDefault="003D32CA" w:rsidP="009C73BE">
            <w:pPr>
              <w:jc w:val="center"/>
            </w:pPr>
            <w:r>
              <w:lastRenderedPageBreak/>
              <w:t>Используемые условные знаки и обозначения:</w:t>
            </w:r>
          </w:p>
          <w:p w:rsidR="002C054A" w:rsidRPr="00CA1EE7" w:rsidRDefault="003D32CA" w:rsidP="00C24B6C">
            <w:pPr>
              <w:jc w:val="center"/>
            </w:pPr>
          </w:p>
          <w:tbl>
            <w:tblPr>
              <w:tblW w:w="9571" w:type="dxa"/>
              <w:tblInd w:w="142" w:type="dxa"/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540"/>
              <w:gridCol w:w="6475"/>
              <w:gridCol w:w="1548"/>
            </w:tblGrid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4143B0" w:rsidRDefault="003D32CA" w:rsidP="00C24B6C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не могут быть </w:t>
                  </w:r>
                  <w:r w:rsidRPr="00CA1EE7">
                    <w:br/>
                    <w:t>переданы в масштабе разделов графической части:</w:t>
                  </w:r>
                </w:p>
                <w:p w:rsidR="001D5B2F" w:rsidRPr="004143B0" w:rsidRDefault="003D32CA" w:rsidP="00C24B6C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6" o:spid="_x0000_s1096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Обозначение точки земельных участков, имеющиеся в ГКН сведения о границе которых достаточны для определения ее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5" o:spid="_x0000_s109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 xml:space="preserve">Обозначение точки земельных участков, имеющиеся в ГКН сведения о границе которых не достаточны для определения ее положения на местности. 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4" o:spid="_x0000_s1094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Обозначение точки земельных участков,</w:t>
                  </w:r>
                  <w:r w:rsidRPr="00CA1EE7">
                    <w:t xml:space="preserve"> представляющих собой единое землепользование с преобладанием обособленных участков, имеющиеся в ГКН сведения о границах которых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93" o:spid="_x0000_s1093" style="width:5.65pt;height:5.65pt;visibility:visible;mso-left-percent:-10001;mso-top-percent:-10001;mso-position-horizontal:absolute;mso-position-horizontal-relative:char;mso-position-vertical:absolute;mso-position-vertical-relative:line;mso-left-percent:-10001;mso-top-percent:-10001" filled="f" fillcolor="black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Обознач</w:t>
                  </w:r>
                  <w:r w:rsidRPr="00CA1EE7">
                    <w:t>ение точки ранее учтенных земельных участков, представляющих собой единое землепользование с преобладанием обособленных участков, имеющиеся в ГКН сведения о границах которых не достаточны для определения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2" o:spid="_x0000_s1092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weight="3pt">
                        <v:stroke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Граница ранее учтенного земельного участка, представляющего собой единое землепользование с преобладанием условных участков, имеющиеся в ГКН сведения о границах которых достаточны для определения их положения на мес</w:t>
                  </w:r>
                  <w:r w:rsidRPr="00CA1EE7">
                    <w:t>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91" o:spid="_x0000_s1091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.05pt" strokeweight="3pt">
                        <v:stroke dashstyle="1 1" linestyle="thinThin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Граница земельного участка, представляющего собой единое землепользование с преобладанием условных участков, имеющиеся в ГКН сведения о границах которых не достаточны для определени</w:t>
                  </w:r>
                  <w:r w:rsidRPr="00CA1EE7">
                    <w:t>я их положения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/>
              </w:tc>
            </w:tr>
            <w:tr w:rsidR="002C054A" w:rsidRPr="00CA1EE7" w:rsidTr="00EA0698">
              <w:tc>
                <w:tcPr>
                  <w:tcW w:w="9571" w:type="dxa"/>
                  <w:gridSpan w:val="4"/>
                </w:tcPr>
                <w:p w:rsidR="002C054A" w:rsidRPr="001D5B2F" w:rsidRDefault="003D32CA" w:rsidP="000D01C1">
                  <w:pPr>
                    <w:jc w:val="center"/>
                  </w:pPr>
                  <w:r w:rsidRPr="00CA1EE7">
                    <w:t xml:space="preserve">Обозначения земельных участков, размеры которых могут быть </w:t>
                  </w:r>
                  <w:r w:rsidRPr="00CA1EE7">
                    <w:br/>
                    <w:t>переданы в масштабе разделов графической части</w:t>
                  </w:r>
                  <w:r w:rsidRPr="001D5B2F">
                    <w:t>:</w:t>
                  </w:r>
                </w:p>
                <w:p w:rsidR="001D5B2F" w:rsidRPr="001D5B2F" w:rsidRDefault="003D32CA" w:rsidP="000D01C1">
                  <w:pPr>
                    <w:jc w:val="center"/>
                  </w:pP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90" o:spid="_x0000_s1090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Характерная точка границы, сведения о которой не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oval id="Oval 89" o:spid="_x0000_s1089" style="width:4.25pt;height:4.25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          <w10:wrap type="none"/>
                        <w10:anchorlock/>
                      </v:oval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Характерная точка границы, сведения о которой позволяют однозначно определить ее положение на местности.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8" o:spid="_x0000_s1088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 xml:space="preserve">Существующая часть границы земельных участков, </w:t>
                  </w:r>
                  <w:r w:rsidRPr="00CA1EE7">
                    <w:t>имеющиеся в ГКН сведения о которой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7" o:spid="_x0000_s1087" style="flip:y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8B2DD8" w:rsidRPr="00CA1EE7" w:rsidRDefault="003D32CA" w:rsidP="000D01C1">
                  <w:r w:rsidRPr="00CA1EE7">
                    <w:t>Вновь образованная часть границы земельных участков, сведения о которой достаточны для определения ее местопо</w:t>
                  </w:r>
                  <w:r w:rsidRPr="00CA1EE7">
                    <w:t>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6" o:spid="_x0000_s1086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0472B5" w:rsidRPr="00CA1EE7" w:rsidRDefault="003D32CA" w:rsidP="000D01C1">
                  <w:r w:rsidRPr="00CA1EE7">
                    <w:t>Существующая часть границы земельных участков, имеющиеся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5" o:spid="_x0000_s1085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CA1EE7" w:rsidRDefault="003D32CA" w:rsidP="000D01C1">
                  <w:r w:rsidRPr="00CA1EE7">
                    <w:t>Вновь образованная часть границы земельных участков, сведения о которой не достаточны для определения ее местоположения.</w:t>
                  </w:r>
                </w:p>
              </w:tc>
            </w:tr>
            <w:tr w:rsidR="002C054A" w:rsidRPr="00CA1EE7" w:rsidTr="00EA0698">
              <w:trPr>
                <w:trHeight w:val="487"/>
              </w:trPr>
              <w:tc>
                <w:tcPr>
                  <w:tcW w:w="1008" w:type="dxa"/>
                </w:tcPr>
                <w:p w:rsidR="002C054A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38" o:spid="_x0000_s1042" style="position:absolute;left:0;text-align:left;margin-left:10pt;margin-top:4.55pt;width:14.15pt;height:14.2pt;z-index:251640320;mso-position-horizontal-relative:text;mso-position-vertical-relative:text" coordorigin="3008,6995" coordsize="28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">
                        <v:line id="Line 39" o:spid="_x0000_s1027" style="position:absolute;flip:x;visibility:visible" from="3008,7137" to="3291,7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m55M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A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m55MIAAADbAAAADwAAAAAAAAAAAAAA&#10;AAChAgAAZHJzL2Rvd25yZXYueG1sUEsFBgAAAAAEAAQA+QAAAJADAAAAAA==&#10;" strokecolor="red"/>
                        <v:line id="Line 40" o:spid="_x0000_s1028" style="position:absolute;flip:y;visibility:visible" from="3150,6995" to="3150,7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cf8IAAADbAAAADwAAAGRycy9kb3ducmV2LnhtbERPS4vCMBC+C/sfwix403SLytI1iisI&#10;4kHwweLehmZsi82kJlHrvzeC4G0+vueMp62pxZWcrywr+OonIIhzqysuFOx3i943CB+QNdaWScGd&#10;PEwnH50xZtreeEPXbShEDGGfoYIyhCaT0uclGfR92xBH7midwRChK6R2eIvhppZpkoykwYpjQ4kN&#10;zUvKT9uLUXCo1vuhcevf//MqPewGaZocmz+lup/t7AdEoDa8xS/3Usf5Q3j+Eg+Qk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Ucf8IAAADbAAAADwAAAAAAAAAAAAAA&#10;AAChAgAAZHJzL2Rvd25yZXYueG1sUEsFBgAAAAAEAAQA+QAAAJADAAAAAA==&#10;" strokecolor="red"/>
                        <v:oval id="Oval 41" o:spid="_x0000_s1029" style="position:absolute;left:3065;top:7052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+j+MIA&#10;AADbAAAADwAAAGRycy9kb3ducmV2LnhtbERPTWvCQBC9C/0PyxR6040tWImuIgFDpSeNhR6H7CQb&#10;zM7G7Griv+8WCr3N433OejvaVtyp941jBfNZAoK4dLrhWsG52E+XIHxA1tg6JgUP8rDdPE3WmGo3&#10;8JHup1CLGMI+RQUmhC6V0peGLPqZ64gjV7neYoiwr6XucYjhtpWvSbKQFhuODQY7ygyVl9PNKsjf&#10;r8esOAzFdW+q2+f3V/5WZblSL8/jbgUi0Bj+xX/uDx3nL+D3l3i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T6P4wgAAANsAAAAPAAAAAAAAAAAAAAAAAJgCAABkcnMvZG93&#10;bnJldi54bWxQSwUGAAAAAAQABAD1AAAAhwMAAAAA&#10;" strokecolor="red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2C054A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2C054A" w:rsidRPr="001D5B2F" w:rsidRDefault="003D32CA" w:rsidP="000D01C1">
                  <w:r w:rsidRPr="00CA1EE7">
                    <w:t>Базовая станция при спутниковых наблюдениях (</w:t>
                  </w:r>
                  <w:r w:rsidRPr="00CA1EE7">
                    <w:rPr>
                      <w:lang w:val="en-US"/>
                    </w:rPr>
                    <w:t>GPS</w:t>
                  </w:r>
                  <w:r w:rsidRPr="00CA1EE7">
                    <w:t xml:space="preserve"> или ГЛОНАС</w:t>
                  </w:r>
                  <w:r>
                    <w:t>С</w:t>
                  </w:r>
                  <w:r w:rsidRPr="00CA1EE7">
                    <w:t>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3D32CA" w:rsidP="000D01C1">
                  <w:pPr>
                    <w:jc w:val="center"/>
                    <w:rPr>
                      <w:noProof/>
                      <w:lang w:val="en-US"/>
                    </w:rPr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84" o:spid="_x0000_s1084" type="#_x0000_t5" style="width:8.5pt;height:8.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3D32CA" w:rsidP="000D01C1">
                  <w:r w:rsidRPr="00CA1EE7">
                    <w:t>Пункты опорной межевой сети (ОМС), (пункт ГГС)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3D32CA" w:rsidP="000D01C1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  </w:t>
                  </w: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rect id="Rectangle 83" o:spid="_x0000_s1083" style="width:8.5pt;height:8.55pt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rect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3D32CA" w:rsidP="000D01C1">
                  <w:r w:rsidRPr="00CA1EE7">
                    <w:t>Пункты съемочного обоснования, созданные при проведении кадастровых работ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shape id="AutoShape 82" o:spid="_x0000_s1082" type="#_x0000_t5" style="width:8.5pt;height:8.5pt;flip:y;visibility:visible;mso-left-percent:-10001;mso-top-percent:-10001;mso-position-horizontal:absolute;mso-position-horizontal-relative:char;mso-position-vertical:absolute;mso-position-vertical-relative:line;mso-left-percent:-10001;mso-top-percent:-10001" strokecolor="red">
                        <w10:wrap type="none"/>
                        <w10:anchorlock/>
                      </v:shape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3D32CA" w:rsidP="000D01C1">
                  <w:r w:rsidRPr="00CA1EE7">
                    <w:t>Межевые знаки, которые использовались в качестве опорной сети или съемочного об</w:t>
                  </w:r>
                  <w:r w:rsidRPr="00CA1EE7">
                    <w:t>основания</w:t>
                  </w:r>
                </w:p>
              </w:tc>
            </w:tr>
            <w:tr w:rsidR="00A67426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A67426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  <w:pict>
                      <v:group id="Group 73" o:spid="_x0000_s1035" style="position:absolute;left:0;text-align:left;margin-left:14.85pt;margin-top:2.15pt;width:8.5pt;height:8.5pt;z-index:251641344;mso-position-horizontal-relative:text;mso-position-vertical-relative:text" coordorigin="3058,11044" coordsize="17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">
                        <v:line id="Line 74" o:spid="_x0000_s1038" style="position:absolute;visibility:visible" from="3143,11129" to="3143,11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1m8QAAADaAAAADwAAAGRycy9kb3ducmV2LnhtbESPT2vCQBTE7wW/w/KE3uomPZgSXUMQ&#10;hJ78T4u3Z/aZpM2+jdmtRj99t1DwOMzMb5hp1ptGXKhztWUF8SgCQVxYXXOpYL9bvLyBcB5ZY2OZ&#10;FNzIQTYbPE0x1fbKG7psfSkChF2KCirv21RKV1Rk0I1sSxy8k+0M+iC7UuoOrwFuGvkaRWNpsOaw&#10;UGFL84qK7+2PUfD1keNxeehX4ySPP+/nXZnQcq3U87DPJyA89f4R/m+/awUJ/F0JN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+TWbxAAAANoAAAAPAAAAAAAAAAAA&#10;AAAAAKECAABkcnMvZG93bnJldi54bWxQSwUGAAAAAAQABAD5AAAAkgMAAAAA&#10;" strokeweight="2pt">
                          <v:stroke dashstyle="longDashDotDot"/>
                        </v:line>
                        <v:rect id="Rectangle 75" o:spid="_x0000_s1037" style="position:absolute;left:3058;top:11044;width:170;height:1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oap78A&#10;AADaAAAADwAAAGRycy9kb3ducmV2LnhtbERPTYvCMBC9C/6HMII3TdVSlmoUERRZWGRdQY9DM7bV&#10;ZFKaqN1/vzkIe3y878Wqs0Y8qfW1YwWTcQKCuHC65lLB6Wc7+gDhA7JG45gU/JKH1bLfW2Cu3Yu/&#10;6XkMpYgh7HNUUIXQ5FL6oiKLfuwa4shdXWsxRNiWUrf4iuHWyGmSZNJizbGhwoY2FRX348MqaOTh&#10;Ztbp5JKaXZFh9jn7Sh9npYaDbj0HEagL/+K3e68VxK3xSrwBc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2hqnvwAAANoAAAAPAAAAAAAAAAAAAAAAAJgCAABkcnMvZG93bnJl&#10;di54bWxQSwUGAAAAAAQABAD1AAAAhAMAAAAA&#10;" fillcolor="#0cf" strokecolor="#0cf"/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AutoShape 76" o:spid="_x0000_s1036" type="#_x0000_t6" style="position:absolute;left:3058;top:11044;width:170;height:170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vjcIA&#10;AADaAAAADwAAAGRycy9kb3ducmV2LnhtbESPQWsCMRSE74L/ITyhF6lZPRTdGqUKFW+tq0iPj83b&#10;zeLmZUlSXf99UxA8DjPzDbNc97YVV/KhcaxgOslAEJdON1wrOB0/X+cgQkTW2DomBXcKsF4NB0vM&#10;tbvxga5FrEWCcMhRgYmxy6UMpSGLYeI64uRVzluMSfpaao+3BLetnGXZm7TYcFow2NHWUHkpfq0C&#10;f96ML5v7/ivs0FSLY1Xjj/5W6mXUf7yDiNTHZ/jR3msFC/i/km6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7++NwgAAANoAAAAPAAAAAAAAAAAAAAAAAJgCAABkcnMvZG93&#10;bnJldi54bWxQSwUGAAAAAAQABAD1AAAAhwMAAAAA&#10;" stroked="f"/>
                      </v:group>
                    </w:pict>
                  </w:r>
                </w:p>
              </w:tc>
              <w:tc>
                <w:tcPr>
                  <w:tcW w:w="540" w:type="dxa"/>
                </w:tcPr>
                <w:p w:rsidR="00A67426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A67426" w:rsidRPr="00CA1EE7" w:rsidRDefault="003D32CA" w:rsidP="000D01C1">
                  <w:r w:rsidRPr="00CA1EE7">
                    <w:t>Внемасштабный площадной участок, границы которого установлены декларативно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1" o:spid="_x0000_s1081" style="flip:x;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2pt">
                        <v:stroke dashstyle="longDashDot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3D32CA" w:rsidP="000D01C1">
                  <w:r w:rsidRPr="00CA1EE7">
                    <w:t>Граница субъекта Российской Федерации</w:t>
                  </w:r>
                </w:p>
              </w:tc>
            </w:tr>
            <w:tr w:rsidR="00911877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911877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80" o:spid="_x0000_s1080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red" strokeweight="1.42pt">
                        <v:stroke dashstyle="longDashDot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911877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911877" w:rsidRPr="00CA1EE7" w:rsidRDefault="003D32CA" w:rsidP="000D01C1">
                  <w:r w:rsidRPr="00CA1EE7">
                    <w:t>Граница муниципального образования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9" o:spid="_x0000_s1079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lime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3D32CA" w:rsidP="000D01C1">
                  <w:r w:rsidRPr="00CA1EE7">
                    <w:t>Граница кадастрового округа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8" o:spid="_x0000_s1078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yellow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316410" w:rsidRPr="00CA1EE7" w:rsidRDefault="003D32CA" w:rsidP="000D01C1">
                  <w:r w:rsidRPr="00CA1EE7">
                    <w:t>Граница кадастрового района</w:t>
                  </w:r>
                </w:p>
              </w:tc>
            </w:tr>
            <w:tr w:rsidR="00316410" w:rsidRPr="00CA1EE7" w:rsidTr="00EA0698">
              <w:trPr>
                <w:trHeight w:val="567"/>
              </w:trPr>
              <w:tc>
                <w:tcPr>
                  <w:tcW w:w="1008" w:type="dxa"/>
                </w:tcPr>
                <w:p w:rsidR="00316410" w:rsidRPr="00CA1EE7" w:rsidRDefault="003D32CA" w:rsidP="000D01C1">
                  <w:pPr>
                    <w:jc w:val="center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line id="Line 77" o:spid="_x0000_s1077" style="visibility:visible;mso-left-percent:-10001;mso-top-percent:-10001;mso-position-horizontal:absolute;mso-position-horizontal-relative:char;mso-position-vertical:absolute;mso-position-vertical-relative:line;mso-left-percent:-10001;mso-top-percent:-10001" from="0,0" to="42.5pt,0" strokecolor="#0cf" strokeweight="2.27pt">
                        <v:stroke dashstyle="longDash"/>
                        <w10:wrap type="none"/>
                        <w10:anchorlock/>
                      </v:line>
                    </w:pict>
                  </w:r>
                </w:p>
              </w:tc>
              <w:tc>
                <w:tcPr>
                  <w:tcW w:w="540" w:type="dxa"/>
                </w:tcPr>
                <w:p w:rsidR="00316410" w:rsidRPr="00CA1EE7" w:rsidRDefault="003D32CA" w:rsidP="000D01C1"/>
              </w:tc>
              <w:tc>
                <w:tcPr>
                  <w:tcW w:w="8023" w:type="dxa"/>
                  <w:gridSpan w:val="2"/>
                </w:tcPr>
                <w:p w:rsidR="00876251" w:rsidRPr="00CA1EE7" w:rsidRDefault="003D32CA" w:rsidP="000D01C1">
                  <w:r w:rsidRPr="00CA1EE7">
                    <w:t>Граница кадастрового квартала</w:t>
                  </w:r>
                </w:p>
              </w:tc>
            </w:tr>
            <w:tr w:rsidR="00EA0698" w:rsidRPr="00CA1EE7" w:rsidTr="00EA0698">
              <w:trPr>
                <w:gridAfter w:val="1"/>
                <w:wAfter w:w="1548" w:type="dxa"/>
                <w:cantSplit/>
                <w:trHeight w:val="567"/>
              </w:trPr>
              <w:tc>
                <w:tcPr>
                  <w:tcW w:w="8023" w:type="dxa"/>
                  <w:gridSpan w:val="3"/>
                </w:tcPr>
                <w:p w:rsidR="00EA0698" w:rsidRPr="004143B0" w:rsidRDefault="003D32CA" w:rsidP="000D01C1">
                  <w:pPr>
                    <w:tabs>
                      <w:tab w:val="left" w:pos="2738"/>
                    </w:tabs>
                    <w:rPr>
                      <w:lang w:val="en-US"/>
                    </w:rPr>
                  </w:pPr>
                </w:p>
              </w:tc>
            </w:tr>
          </w:tbl>
          <w:p w:rsidR="002C054A" w:rsidRPr="00CA1EE7" w:rsidRDefault="003D32CA" w:rsidP="00E82666"/>
        </w:tc>
      </w:tr>
    </w:tbl>
    <w:p w:rsidR="00000000" w:rsidRDefault="003D32CA"/>
    <w:sectPr w:rsidR="00000000" w:rsidSect="00B92363">
      <w:footerReference w:type="even" r:id="rId9"/>
      <w:footerReference w:type="default" r:id="rId10"/>
      <w:pgSz w:w="11906" w:h="16838" w:code="9"/>
      <w:pgMar w:top="1134" w:right="1085" w:bottom="1418" w:left="1134" w:header="709" w:footer="850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A3" w:rsidRDefault="005362A3">
      <w:r>
        <w:separator/>
      </w:r>
    </w:p>
  </w:endnote>
  <w:endnote w:type="continuationSeparator" w:id="0">
    <w:p w:rsidR="005362A3" w:rsidRDefault="0053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6B070E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3D32CA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3D32CA" w:rsidP="008D51C3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3D32CA" w:rsidP="000E0AF3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3D32CA" w:rsidP="008D51C3">
    <w:pPr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3D32CA" w:rsidP="008D51C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A3" w:rsidRDefault="005362A3">
      <w:r>
        <w:separator/>
      </w:r>
    </w:p>
  </w:footnote>
  <w:footnote w:type="continuationSeparator" w:id="0">
    <w:p w:rsidR="005362A3" w:rsidRDefault="0053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A0"/>
    <w:rsid w:val="003D32CA"/>
    <w:rsid w:val="005362A3"/>
    <w:rsid w:val="00573A21"/>
    <w:rsid w:val="006B070E"/>
    <w:rsid w:val="007D37C1"/>
    <w:rsid w:val="009E6155"/>
    <w:rsid w:val="00C12692"/>
    <w:rsid w:val="00F1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/>
    <o:shapelayout v:ext="edit">
      <o:idmap v:ext="edit" data="1"/>
    </o:shapelayout>
  </w:shapeDefaults>
  <w:decimalSymbol w:val=","/>
  <w:listSeparator w:val=";"/>
  <w15:chartTrackingRefBased/>
  <w15:docId w15:val="{F79C2B9E-BA9E-4666-96BB-DF593E30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Притяжение</cp:lastModifiedBy>
  <cp:revision>2</cp:revision>
  <dcterms:created xsi:type="dcterms:W3CDTF">2021-04-26T06:57:00Z</dcterms:created>
  <dcterms:modified xsi:type="dcterms:W3CDTF">2021-04-26T06:57:00Z</dcterms:modified>
</cp:coreProperties>
</file>