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73" w:rsidRDefault="00054F3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21673" w:rsidRDefault="00054F35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21673" w:rsidRDefault="00054F35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 февраля 2022</w:t>
      </w:r>
    </w:p>
    <w:p w:rsidR="00621673" w:rsidRDefault="0062167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1673" w:rsidRDefault="00054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Почти 10 тысяч объектов недвижимости зарегистрировал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«гаражной амнистии» в России</w:t>
      </w:r>
    </w:p>
    <w:p w:rsidR="00621673" w:rsidRDefault="0062167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1673" w:rsidRDefault="00054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продолжает мониторинг применений в субъектах Российской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называемого Закона о «гаражной амнистии».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вступил в силу 1 сентября 2021 года. В течение пяти лет — до 1 сентября 2026 года — оформить незарегистрированный гараж и землю под ним можно по упрощенной схеме.</w:t>
      </w:r>
    </w:p>
    <w:p w:rsidR="00621673" w:rsidRDefault="0062167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1673" w:rsidRDefault="00054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Реализацию Закона о «гаражной амнистии» мы начали осенью 2021 года, всег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4 месяца назад. Со всеми регионами регулярно проводили методическую и разъяснительную работу, плотно взаимодействовали с нашими территориальными органами по всем возникающим вопросам. По состоянию на 30 декабря 2021 года по всей стране по правилам, преду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смотренным новым законом, зарегистрировано 3797 земельных участков общей площадью 112101,7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и 4733 гаража. Также дополнительно включены сведения о 1324 объектах недвижимости, в отношении которых в ЕГРН внесены изменения в сведения о виде объекта недви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жимости, благодаря чему собственники указанных объектов смогут также оформить землю под гаражами. В 2022 году ожидаем, что активность граждан по использованию инструментов гаражной амнистии увеличится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- отметил заместитель руководителя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Алексей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Бутовецкий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21673" w:rsidRDefault="0062167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1673" w:rsidRDefault="00054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Самарской области за время действия закона зарегистрировано 38 объектов недвижимости, площадь оформленных земельных участков составляет 915 кв. 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днях вопрос о реализации «гаражной амнистии» рассматривался в Самарской Губернской Думе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участием Управления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Самарской области, областной прокуратуры и представителей муниципальных образований. По итогам совещания принято решение проанализировать отказы муниципальных образований в предоставлении земельных участков и с учетом резу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льтатов этого анализа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обсудить возможность утверждения регионального списка документов, позволяющих зарегистрировать недвижимость в упрощенном порядке. </w:t>
      </w:r>
    </w:p>
    <w:p w:rsidR="00621673" w:rsidRDefault="0062167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1673" w:rsidRDefault="00054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>:</w:t>
      </w:r>
    </w:p>
    <w:p w:rsidR="00621673" w:rsidRDefault="00054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Напомним, федеральный закон №79 «О внесении изменений в отдельные законодательные акты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Российской Федерации» устанавливает, что до 1 сентября 2026 года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ость бесплатно земельного участка, находящегося в государственной или муниципальной собственности, на котором он расположен.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 частности, если земельный участок для размещения гаража был предоставлен гражданину или передан ему какой-либо организацией (в то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 которой этот гражданин состоял в трудовых или иных отношениях) либо иным образом выделен ему, либо право на использование такого земельного участка возникло у гражданина по иным основаниям.</w:t>
      </w:r>
    </w:p>
    <w:p w:rsidR="00621673" w:rsidRDefault="0062167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1673" w:rsidRDefault="00054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 федеральном уровне закреплен перечень документов, не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обходимых для приобретения гражданами земельных участков, расположенных под такими объектами гаражного назначения. Вместе с тем регионы при необходимости вправе дополнить данный список. </w:t>
      </w:r>
    </w:p>
    <w:p w:rsidR="00621673" w:rsidRDefault="0062167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1673" w:rsidRDefault="00054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Земельный участок, находящийся в государственной или муниципальной с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обственности, может быть предоставлен наследнику, а также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человеку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приобретшему такой гараж по соглашению от первоначального владельца.</w:t>
      </w:r>
    </w:p>
    <w:p w:rsidR="00621673" w:rsidRDefault="0062167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1673" w:rsidRDefault="00054F3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Уточнено, что инвалиды имеют внеочередное право в порядке, установленном Земельным кодексом РФ, на предоставление земел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ьных участков, находящихся в государственной или муниципальной собственности, для строительства гаражей вблизи места жительства инвалидов или на использование земель или земельных участков, находящихся в государственной или муниципальной собственности, для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без предоставления земельных участков и установления сервитута, публичного сервитута.</w:t>
      </w:r>
    </w:p>
    <w:p w:rsidR="00621673" w:rsidRDefault="00054F35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</w:t>
      </w: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</w:t>
      </w:r>
    </w:p>
    <w:p w:rsidR="00621673" w:rsidRDefault="00054F3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621673" w:rsidRDefault="00054F3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руководителя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621673" w:rsidRDefault="00054F3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 xml:space="preserve">8 (927) </w:t>
      </w:r>
      <w:r>
        <w:rPr>
          <w:rFonts w:ascii="Segoe UI" w:hAnsi="Segoe UI" w:cs="Segoe UI"/>
          <w:b/>
          <w:bCs/>
          <w:sz w:val="24"/>
          <w:szCs w:val="24"/>
        </w:rPr>
        <w:t>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) </w:t>
      </w:r>
      <w:r>
        <w:rPr>
          <w:rFonts w:ascii="Segoe UI" w:hAnsi="Segoe UI" w:cs="Segoe UI"/>
          <w:sz w:val="24"/>
          <w:szCs w:val="24"/>
        </w:rPr>
        <w:t>Эл</w:t>
      </w:r>
      <w:proofErr w:type="gramStart"/>
      <w:r>
        <w:rPr>
          <w:rFonts w:ascii="Segoe UI" w:hAnsi="Segoe UI" w:cs="Segoe UI"/>
          <w:sz w:val="24"/>
          <w:szCs w:val="24"/>
        </w:rPr>
        <w:t>.</w:t>
      </w:r>
      <w:proofErr w:type="gramEnd"/>
      <w:r>
        <w:rPr>
          <w:rFonts w:ascii="Segoe UI" w:hAnsi="Segoe UI" w:cs="Segoe UI"/>
          <w:sz w:val="24"/>
          <w:szCs w:val="24"/>
        </w:rPr>
        <w:t xml:space="preserve"> </w:t>
      </w:r>
      <w:proofErr w:type="gramStart"/>
      <w:r>
        <w:rPr>
          <w:rFonts w:ascii="Segoe UI" w:hAnsi="Segoe UI" w:cs="Segoe UI"/>
          <w:sz w:val="24"/>
          <w:szCs w:val="24"/>
        </w:rPr>
        <w:t>п</w:t>
      </w:r>
      <w:proofErr w:type="gramEnd"/>
      <w:r>
        <w:rPr>
          <w:rFonts w:ascii="Segoe UI" w:hAnsi="Segoe UI" w:cs="Segoe UI"/>
          <w:sz w:val="24"/>
          <w:szCs w:val="24"/>
        </w:rPr>
        <w:t xml:space="preserve">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sectPr w:rsidR="0062167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73"/>
    <w:rsid w:val="00054F35"/>
    <w:rsid w:val="0062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5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2022-02-09T12:39:00Z</cp:lastPrinted>
  <dcterms:created xsi:type="dcterms:W3CDTF">2022-02-15T04:55:00Z</dcterms:created>
  <dcterms:modified xsi:type="dcterms:W3CDTF">2022-02-15T04:55:00Z</dcterms:modified>
</cp:coreProperties>
</file>