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D8" w:rsidRDefault="00D4441E">
      <w:pPr>
        <w:autoSpaceDE w:val="0"/>
        <w:autoSpaceDN w:val="0"/>
        <w:spacing w:after="0" w:line="240" w:lineRule="auto"/>
        <w:rPr>
          <w:rFonts w:ascii="Segoe UI" w:hAnsi="Segoe UI" w:cs="Segoe UI"/>
          <w:sz w:val="20"/>
          <w:szCs w:val="20"/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D8" w:rsidRDefault="000042D8">
      <w:pPr>
        <w:autoSpaceDE w:val="0"/>
        <w:autoSpaceDN w:val="0"/>
        <w:spacing w:after="0" w:line="240" w:lineRule="auto"/>
        <w:rPr>
          <w:rFonts w:ascii="Segoe UI" w:hAnsi="Segoe UI" w:cs="Segoe UI"/>
          <w:sz w:val="20"/>
          <w:szCs w:val="20"/>
          <w:lang w:val="en-US"/>
        </w:rPr>
      </w:pPr>
    </w:p>
    <w:p w:rsidR="000042D8" w:rsidRDefault="00D4441E">
      <w:pPr>
        <w:spacing w:after="0" w:line="259" w:lineRule="auto"/>
        <w:jc w:val="right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/>
          <w:b/>
          <w:sz w:val="26"/>
          <w:szCs w:val="26"/>
          <w:lang w:eastAsia="en-US"/>
        </w:rPr>
        <w:t>ПРЕСС-РЕЛИЗ</w:t>
      </w:r>
    </w:p>
    <w:p w:rsidR="000042D8" w:rsidRDefault="00D4441E">
      <w:pPr>
        <w:spacing w:after="0" w:line="259" w:lineRule="auto"/>
        <w:jc w:val="right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/>
          <w:b/>
          <w:sz w:val="26"/>
          <w:szCs w:val="26"/>
          <w:lang w:eastAsia="en-US"/>
        </w:rPr>
        <w:t>18 января 2022</w:t>
      </w:r>
    </w:p>
    <w:p w:rsidR="000042D8" w:rsidRDefault="000042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042D8" w:rsidRDefault="00D4441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Дольщики могут подать документы на регистрацию права в электронном виде</w:t>
      </w:r>
    </w:p>
    <w:p w:rsidR="000042D8" w:rsidRDefault="000042D8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042D8" w:rsidRDefault="00D4441E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2022 году подача документов на регистрацию прав дольщиков упростилась. Предполагается, что теперь дольщики будут чаще подавать документы через застройщиков в электронном виде. </w:t>
      </w:r>
    </w:p>
    <w:p w:rsidR="000042D8" w:rsidRDefault="00D4441E">
      <w:pPr>
        <w:spacing w:line="36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Росреестр стремится к тому, чтобы дольщикам было еще удобней регистрировать 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раво собственности, и чтобы этот процесс проходил максимально быстро. Этому будет способствовать новый федеральный закон, который Президент страны подписал 30 декабря 2021 года. </w:t>
      </w:r>
    </w:p>
    <w:p w:rsidR="000042D8" w:rsidRDefault="00D4441E">
      <w:pPr>
        <w:spacing w:line="36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>
        <w:rPr>
          <w:rFonts w:ascii="Times New Roman" w:eastAsiaTheme="minorHAnsi" w:hAnsi="Times New Roman"/>
          <w:i/>
          <w:sz w:val="26"/>
          <w:szCs w:val="26"/>
          <w:lang w:eastAsia="en-US"/>
        </w:rPr>
        <w:t>Мы рассчитываем, что в этом году застройщики полностью перейдут на электрон</w:t>
      </w:r>
      <w:r>
        <w:rPr>
          <w:rFonts w:ascii="Times New Roman" w:eastAsiaTheme="minorHAnsi" w:hAnsi="Times New Roman"/>
          <w:i/>
          <w:sz w:val="26"/>
          <w:szCs w:val="26"/>
          <w:lang w:eastAsia="en-US"/>
        </w:rPr>
        <w:t>ную подачу документов дольщиков, ведь новый закон значительно упростил этот процесс. Если раньше для подачи документов в электронном виде дольщику необходимо было приобрести квалифицированную электронно-цифровую подпись, то теперь этого не требуется. Акт п</w:t>
      </w:r>
      <w:r>
        <w:rPr>
          <w:rFonts w:ascii="Times New Roman" w:eastAsiaTheme="minorHAnsi" w:hAnsi="Times New Roman"/>
          <w:i/>
          <w:sz w:val="26"/>
          <w:szCs w:val="26"/>
          <w:lang w:eastAsia="en-US"/>
        </w:rPr>
        <w:t>риема-передачи объекта подписывается в бумажном виде, застройщик сканирует документ, подписывает своей электронной подписью и направляет в Росреестр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>
        <w:rPr>
          <w:rFonts w:ascii="Times New Roman" w:eastAsiaTheme="minorHAnsi" w:hAnsi="Times New Roman"/>
          <w:i/>
          <w:sz w:val="26"/>
          <w:szCs w:val="26"/>
          <w:lang w:eastAsia="en-US"/>
        </w:rPr>
        <w:t>Срок регистрации при подаче документов в электронном виде составляет всего три рабочих дня,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- говорит заме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ститель руководителя Управления Росреестра по Самарской области </w:t>
      </w:r>
      <w:r>
        <w:rPr>
          <w:rFonts w:ascii="Times New Roman" w:eastAsiaTheme="minorHAnsi" w:hAnsi="Times New Roman"/>
          <w:b/>
          <w:sz w:val="26"/>
          <w:szCs w:val="26"/>
          <w:lang w:eastAsia="en-US"/>
        </w:rPr>
        <w:t>Татьяна Титова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</w:p>
    <w:p w:rsidR="000042D8" w:rsidRDefault="00D4441E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Она заверила, что в этом случае электронный образ документа имеет ту же юридическую силу, что и бумажный документ и по закону за перевод документа в электронную форму плата с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участника долевого строительства не взимается. </w:t>
      </w:r>
    </w:p>
    <w:p w:rsidR="000042D8" w:rsidRDefault="00D4441E">
      <w:pPr>
        <w:spacing w:line="36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Напомним, что в июле 2020 года застройщики получили право обращаться за регистрацией прав дольщиков. Для этого гражданам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достаточно обратиться к застройщику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lastRenderedPageBreak/>
        <w:t>и оплатить госпошлину и не требуется ни получать н</w:t>
      </w:r>
      <w:r>
        <w:rPr>
          <w:rFonts w:ascii="Times New Roman" w:hAnsi="Times New Roman"/>
          <w:sz w:val="26"/>
          <w:szCs w:val="26"/>
        </w:rPr>
        <w:t>отариальную доверенность, ни собирать какие-либо документы, ни обращаться в другие инстанции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 После регистрации права собственности застройщик самостоятельно передает дольщику выписку из Единого государственного реестра недвижимости, подтверждающую переход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права. В 2021 году этой возможностью воспользовались 209 дольщиков. </w:t>
      </w:r>
    </w:p>
    <w:p w:rsidR="000042D8" w:rsidRDefault="00D4441E">
      <w:pPr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  <w:u w:val="single"/>
        </w:rPr>
        <w:t>Справочно</w:t>
      </w:r>
      <w:proofErr w:type="spellEnd"/>
      <w:r>
        <w:rPr>
          <w:rFonts w:ascii="Times New Roman" w:hAnsi="Times New Roman"/>
          <w:b/>
          <w:bCs/>
          <w:sz w:val="26"/>
          <w:szCs w:val="26"/>
          <w:u w:val="single"/>
        </w:rPr>
        <w:t>:</w:t>
      </w:r>
    </w:p>
    <w:p w:rsidR="000042D8" w:rsidRDefault="00D4441E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На сегодня в электронном виде можно подать документы на регистрацию права: </w:t>
      </w:r>
    </w:p>
    <w:p w:rsidR="000042D8" w:rsidRDefault="00D4441E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при заключении сделок между физическими или юридическими лицами через сайт Росреестра; </w:t>
      </w:r>
    </w:p>
    <w:p w:rsidR="000042D8" w:rsidRDefault="00D4441E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при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ипотечном кредитовании через банк;</w:t>
      </w:r>
    </w:p>
    <w:p w:rsidR="000042D8" w:rsidRDefault="00D4441E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когда есть необходимость удостоверить документы нотариально (вступление в наследство, любые нотариальные сделки);</w:t>
      </w:r>
    </w:p>
    <w:p w:rsidR="000042D8" w:rsidRDefault="00D4441E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при покупке «долевки» через застройщика. </w:t>
      </w:r>
    </w:p>
    <w:p w:rsidR="000042D8" w:rsidRDefault="00D4441E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 2021 году Управление Росреестра по Самарской области совмес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тно с министерством строительства Самарской области провело для строительных компаний обучающие мероприятия и совещания, а также назначило сотрудников, оказывающих консультационную поддержку застройщикам по вопросам подачи документов на регистрацию прав 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электронном виде. </w:t>
      </w:r>
    </w:p>
    <w:p w:rsidR="000042D8" w:rsidRDefault="00D4441E">
      <w:pPr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Цифра:</w:t>
      </w:r>
    </w:p>
    <w:p w:rsidR="000042D8" w:rsidRDefault="00D4441E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bCs/>
          <w:sz w:val="26"/>
          <w:szCs w:val="26"/>
        </w:rPr>
        <w:t xml:space="preserve">14320 прав дольщиков зарегистрировало Управление Росреестра по Самарской области в 2021 году, что сопоставимо с показателями 2020 года. При этом спрос на жилые помещения в 2021 году почти на 14% процентов больше, чем в 2020 году. </w:t>
      </w:r>
    </w:p>
    <w:p w:rsidR="000042D8" w:rsidRDefault="00D4441E">
      <w:pPr>
        <w:shd w:val="clear" w:color="auto" w:fill="FFFFFF"/>
        <w:spacing w:after="0" w:line="360" w:lineRule="auto"/>
        <w:jc w:val="both"/>
        <w:rPr>
          <w:rFonts w:ascii="Segoe UI" w:eastAsiaTheme="minorHAnsi" w:hAnsi="Segoe UI" w:cs="Segoe UI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___________________________________________________________________________________________________________</w:t>
      </w:r>
    </w:p>
    <w:p w:rsidR="000042D8" w:rsidRDefault="00D4441E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0042D8" w:rsidRDefault="00D4441E">
      <w:pPr>
        <w:spacing w:after="0" w:line="240" w:lineRule="auto"/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>Никитина Ольга Александровна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, </w:t>
      </w:r>
    </w:p>
    <w:p w:rsidR="000042D8" w:rsidRDefault="00D4441E">
      <w:pPr>
        <w:spacing w:after="0" w:line="240" w:lineRule="auto"/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>помощник руководителя Управления Росреестра по Самарской области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br/>
        <w:t xml:space="preserve">Телефон: (846) 33-22-555, </w:t>
      </w:r>
    </w:p>
    <w:p w:rsidR="000042D8" w:rsidRDefault="00D4441E">
      <w:pPr>
        <w:spacing w:after="0" w:line="240" w:lineRule="auto"/>
        <w:rPr>
          <w:rFonts w:ascii="Segoe UI" w:eastAsiaTheme="minorHAnsi" w:hAnsi="Segoe UI" w:cs="Segoe UI"/>
          <w:bCs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Мобильный: </w:t>
      </w:r>
      <w:r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8 (927) 690-73-51</w:t>
      </w:r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 xml:space="preserve"> (</w:t>
      </w:r>
      <w:proofErr w:type="spellStart"/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>Вайбер</w:t>
      </w:r>
      <w:proofErr w:type="spellEnd"/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 xml:space="preserve">, </w:t>
      </w:r>
      <w:proofErr w:type="spellStart"/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>Ватсап</w:t>
      </w:r>
      <w:proofErr w:type="spellEnd"/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 xml:space="preserve">, </w:t>
      </w:r>
      <w:proofErr w:type="spellStart"/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>Телеграм</w:t>
      </w:r>
      <w:proofErr w:type="spellEnd"/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>)</w:t>
      </w:r>
    </w:p>
    <w:p w:rsidR="000042D8" w:rsidRDefault="00D4441E">
      <w:pPr>
        <w:spacing w:after="0" w:line="240" w:lineRule="auto"/>
        <w:rPr>
          <w:rFonts w:ascii="Segoe UI" w:eastAsiaTheme="minorHAnsi" w:hAnsi="Segoe UI" w:cs="Segoe UI"/>
          <w:color w:val="0000FF"/>
          <w:sz w:val="24"/>
          <w:szCs w:val="24"/>
          <w:u w:val="single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Эл. почта: </w:t>
      </w:r>
      <w:hyperlink r:id="rId6" w:history="1">
        <w:r>
          <w:rPr>
            <w:rFonts w:ascii="Segoe UI" w:eastAsiaTheme="minorHAnsi" w:hAnsi="Segoe UI" w:cs="Segoe UI"/>
            <w:color w:val="0000FF"/>
            <w:sz w:val="24"/>
            <w:szCs w:val="24"/>
            <w:u w:val="single"/>
            <w:lang w:eastAsia="en-US"/>
          </w:rPr>
          <w:t>pr.samara@mail.ru</w:t>
        </w:r>
      </w:hyperlink>
    </w:p>
    <w:p w:rsidR="000042D8" w:rsidRDefault="00D4441E">
      <w:pPr>
        <w:spacing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Обращение через </w:t>
      </w:r>
      <w:proofErr w:type="spellStart"/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соц.сети</w:t>
      </w:r>
      <w:proofErr w:type="spellEnd"/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: </w:t>
      </w:r>
      <w:proofErr w:type="spellStart"/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Фейсбук</w:t>
      </w:r>
      <w:proofErr w:type="spellEnd"/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 https://www.facebook.com/nikitina.do/, </w:t>
      </w:r>
    </w:p>
    <w:p w:rsidR="000042D8" w:rsidRDefault="00D4441E">
      <w:pPr>
        <w:spacing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  <w:lang w:val="en-US" w:eastAsia="en-US"/>
        </w:rPr>
      </w:pPr>
      <w:proofErr w:type="spellStart"/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Инстаграм</w:t>
      </w:r>
      <w:proofErr w:type="spellEnd"/>
      <w:r>
        <w:rPr>
          <w:rFonts w:ascii="Segoe UI" w:eastAsiaTheme="minorHAnsi" w:hAnsi="Segoe UI" w:cs="Segoe UI"/>
          <w:color w:val="000000" w:themeColor="text1"/>
          <w:sz w:val="24"/>
          <w:szCs w:val="24"/>
          <w:lang w:val="en-US" w:eastAsia="en-US"/>
        </w:rPr>
        <w:t xml:space="preserve"> https://www.instagram.com/olganikitina_v/</w:t>
      </w:r>
    </w:p>
    <w:p w:rsidR="000042D8" w:rsidRDefault="00D4441E">
      <w:pPr>
        <w:spacing w:after="0" w:line="240" w:lineRule="auto"/>
        <w:rPr>
          <w:rFonts w:ascii="Segoe UI" w:eastAsiaTheme="minorHAnsi" w:hAnsi="Segoe UI" w:cs="Segoe UI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lastRenderedPageBreak/>
        <w:t>Сайт: https://rosreestr.gov.ru/site/</w:t>
      </w:r>
    </w:p>
    <w:p w:rsidR="000042D8" w:rsidRDefault="000042D8">
      <w:pPr>
        <w:spacing w:line="360" w:lineRule="auto"/>
        <w:jc w:val="both"/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</w:pPr>
    </w:p>
    <w:p w:rsidR="000042D8" w:rsidRDefault="000042D8">
      <w:pPr>
        <w:spacing w:after="0" w:line="360" w:lineRule="auto"/>
        <w:jc w:val="both"/>
        <w:rPr>
          <w:rFonts w:ascii="Segoe UI" w:eastAsiaTheme="minorHAnsi" w:hAnsi="Segoe UI" w:cs="Segoe UI"/>
          <w:bCs/>
          <w:sz w:val="24"/>
          <w:szCs w:val="24"/>
          <w:lang w:eastAsia="en-US"/>
        </w:rPr>
      </w:pPr>
    </w:p>
    <w:sectPr w:rsidR="000042D8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D8"/>
    <w:rsid w:val="000042D8"/>
    <w:rsid w:val="00D4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2022-01-20T06:31:00Z</cp:lastPrinted>
  <dcterms:created xsi:type="dcterms:W3CDTF">2022-01-20T06:31:00Z</dcterms:created>
  <dcterms:modified xsi:type="dcterms:W3CDTF">2022-01-20T06:31:00Z</dcterms:modified>
</cp:coreProperties>
</file>