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77A" w:rsidRPr="00586400" w:rsidRDefault="0028071E" w:rsidP="00D2277A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АДМИНИСТРАЦИЯ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СЕЛЬСКОГО ПОСЕЛЕНИЯ</w:t>
      </w:r>
    </w:p>
    <w:p w:rsidR="0028071E" w:rsidRPr="00586400" w:rsidRDefault="00D2277A" w:rsidP="0028071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МОКША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МУНИЦИПАЛЬНОГО РАЙОНА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БОЛЬШЕГЛУШИЦКИЙ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САМАРСКОЙ ОБЛАСТИ</w:t>
      </w:r>
    </w:p>
    <w:p w:rsidR="0028071E" w:rsidRPr="00586400" w:rsidRDefault="00D040B3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проект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</w:t>
      </w:r>
      <w:r w:rsidR="00F1583E" w:rsidRPr="00586400">
        <w:rPr>
          <w:rFonts w:ascii="Times New Roman" w:hAnsi="Times New Roman" w:cs="Times New Roman"/>
          <w:b/>
          <w:sz w:val="24"/>
        </w:rPr>
        <w:t xml:space="preserve">ПОСТАНОВЛЕНИЕ   №  </w:t>
      </w:r>
    </w:p>
    <w:p w:rsidR="0028071E" w:rsidRPr="00586400" w:rsidRDefault="00F1583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 от                     </w:t>
      </w:r>
      <w:r w:rsidR="0028071E" w:rsidRPr="00586400">
        <w:rPr>
          <w:rFonts w:ascii="Times New Roman" w:hAnsi="Times New Roman" w:cs="Times New Roman"/>
          <w:b/>
          <w:sz w:val="24"/>
        </w:rPr>
        <w:t xml:space="preserve"> </w:t>
      </w:r>
      <w:r w:rsidRPr="00586400">
        <w:rPr>
          <w:rFonts w:ascii="Times New Roman" w:hAnsi="Times New Roman" w:cs="Times New Roman"/>
          <w:b/>
          <w:sz w:val="24"/>
        </w:rPr>
        <w:t>2021</w:t>
      </w:r>
      <w:r w:rsidR="0028071E" w:rsidRPr="00586400">
        <w:rPr>
          <w:rFonts w:ascii="Times New Roman" w:hAnsi="Times New Roman" w:cs="Times New Roman"/>
          <w:b/>
          <w:sz w:val="24"/>
        </w:rPr>
        <w:t xml:space="preserve"> г.</w:t>
      </w:r>
    </w:p>
    <w:p w:rsidR="0028071E" w:rsidRPr="00586400" w:rsidRDefault="00D2277A" w:rsidP="002807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с. Мокша</w:t>
      </w:r>
    </w:p>
    <w:p w:rsidR="006B50E9" w:rsidRPr="00586400" w:rsidRDefault="006B50E9">
      <w:pPr>
        <w:widowControl/>
        <w:suppressAutoHyphens w:val="0"/>
        <w:rPr>
          <w:rFonts w:ascii="Times New Roman" w:hAnsi="Times New Roman" w:cs="Times New Roman"/>
          <w:bCs/>
          <w:sz w:val="24"/>
        </w:rPr>
      </w:pPr>
    </w:p>
    <w:p w:rsidR="006B50E9" w:rsidRPr="00FE049E" w:rsidRDefault="006B50E9" w:rsidP="0028071E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противодействия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коррупции в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  <w:r w:rsidR="00D2277A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Мокша </w:t>
      </w:r>
      <w:r w:rsidR="0028071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F1583E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2021-2023</w:t>
      </w: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6B50E9" w:rsidRPr="00FE049E" w:rsidRDefault="006B50E9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В соответствии с Федерал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>ьным законом от 25 декабря 2008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г. № 273-ФЗ "О противодействии коррупции",  Программой по антикоррупционному просвещению на 2014 - 2016 годы, утвержденной распоряжением Правительства Росс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>ийской Федерации от 14 мая 2014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г. № 816-р, </w:t>
      </w:r>
      <w:r w:rsidR="00FB1937" w:rsidRPr="00FE049E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1 апреля </w:t>
      </w:r>
      <w:smartTag w:uri="urn:schemas-microsoft-com:office:smarttags" w:element="metricconverter">
        <w:smartTagPr>
          <w:attr w:name="ProductID" w:val="2016 г"/>
        </w:smartTagPr>
        <w:r w:rsidR="00FB1937" w:rsidRPr="00FE049E">
          <w:rPr>
            <w:rFonts w:ascii="Times New Roman" w:hAnsi="Times New Roman" w:cs="Times New Roman"/>
            <w:sz w:val="28"/>
            <w:szCs w:val="28"/>
          </w:rPr>
          <w:t>2016 г</w:t>
        </w:r>
      </w:smartTag>
      <w:r w:rsidR="00FB1937" w:rsidRPr="00FE049E">
        <w:rPr>
          <w:rFonts w:ascii="Times New Roman" w:hAnsi="Times New Roman" w:cs="Times New Roman"/>
          <w:sz w:val="28"/>
          <w:szCs w:val="28"/>
        </w:rPr>
        <w:t xml:space="preserve">. № 147 «О Национальном плане противодействия коррупции на 2016 – 2017 годы», </w:t>
      </w:r>
      <w:r w:rsidRPr="00FE049E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по противодействию ко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ррупции на территории сельского поселения </w:t>
      </w:r>
      <w:r w:rsidR="00FE049E" w:rsidRPr="00FE049E">
        <w:rPr>
          <w:rFonts w:ascii="Times New Roman" w:hAnsi="Times New Roman" w:cs="Times New Roman"/>
          <w:sz w:val="28"/>
          <w:szCs w:val="28"/>
        </w:rPr>
        <w:t>Мокша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</w:t>
      </w:r>
      <w:r w:rsidRPr="00FE049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</w:t>
      </w:r>
      <w:r w:rsidRPr="00FE049E">
        <w:rPr>
          <w:rFonts w:ascii="Times New Roman" w:hAnsi="Times New Roman" w:cs="Times New Roman"/>
          <w:sz w:val="28"/>
          <w:szCs w:val="28"/>
        </w:rPr>
        <w:t>,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</w:t>
      </w:r>
      <w:r w:rsidR="00FE049E" w:rsidRPr="00FE049E">
        <w:rPr>
          <w:rFonts w:ascii="Times New Roman" w:hAnsi="Times New Roman" w:cs="Times New Roman"/>
          <w:sz w:val="28"/>
          <w:szCs w:val="28"/>
        </w:rPr>
        <w:t>Мокша</w:t>
      </w:r>
      <w:r w:rsidR="0028071E" w:rsidRPr="00FE049E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6B50E9" w:rsidRPr="00FE049E" w:rsidRDefault="006B50E9">
      <w:pPr>
        <w:widowControl/>
        <w:suppressAutoHyphens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28071E" w:rsidP="0028071E">
      <w:pPr>
        <w:widowControl/>
        <w:suppressAutoHyphens w:val="0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6B50E9"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B50E9" w:rsidRPr="00FE049E" w:rsidRDefault="006B50E9">
      <w:pPr>
        <w:widowControl/>
        <w:suppressAutoHyphens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1. Утвердить План противоде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йствия коррупции в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сельском посе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лении </w:t>
      </w:r>
      <w:r w:rsidR="00D2277A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Мокша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 района </w:t>
      </w:r>
      <w:r w:rsidR="0028071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Большеглушицкий Самарской области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1583E" w:rsidRPr="00FE049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2021-2023 годы  (Приложение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86400" w:rsidRPr="00FE049E" w:rsidRDefault="00586400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35787" w:rsidRPr="00FE049E" w:rsidRDefault="00D2277A" w:rsidP="00135787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FE049E">
        <w:rPr>
          <w:sz w:val="28"/>
          <w:szCs w:val="28"/>
          <w:lang w:eastAsia="ru-RU"/>
        </w:rPr>
        <w:t>2</w:t>
      </w:r>
      <w:r w:rsidR="00135787" w:rsidRPr="00FE049E">
        <w:rPr>
          <w:sz w:val="28"/>
          <w:szCs w:val="28"/>
          <w:lang w:eastAsia="ru-RU"/>
        </w:rPr>
        <w:t xml:space="preserve">. </w:t>
      </w:r>
      <w:r w:rsidR="00135787" w:rsidRPr="00FE049E">
        <w:rPr>
          <w:sz w:val="28"/>
          <w:szCs w:val="28"/>
        </w:rPr>
        <w:t>Опубликовать настоящее постановление в газете «Вес</w:t>
      </w:r>
      <w:r w:rsidRPr="00FE049E">
        <w:rPr>
          <w:sz w:val="28"/>
          <w:szCs w:val="28"/>
        </w:rPr>
        <w:t>ти сельского поселения Мокша</w:t>
      </w:r>
      <w:r w:rsidR="00135787" w:rsidRPr="00FE049E">
        <w:rPr>
          <w:sz w:val="28"/>
          <w:szCs w:val="28"/>
        </w:rPr>
        <w:t>» и разместить на официальном с</w:t>
      </w:r>
      <w:r w:rsidR="00F1583E" w:rsidRPr="00FE049E">
        <w:rPr>
          <w:sz w:val="28"/>
          <w:szCs w:val="28"/>
        </w:rPr>
        <w:t>айте админис</w:t>
      </w:r>
      <w:r w:rsidRPr="00FE049E">
        <w:rPr>
          <w:sz w:val="28"/>
          <w:szCs w:val="28"/>
        </w:rPr>
        <w:t>трации сельского поселения Мокша</w:t>
      </w:r>
      <w:r w:rsidR="00135787" w:rsidRPr="00FE049E">
        <w:rPr>
          <w:sz w:val="28"/>
          <w:szCs w:val="28"/>
        </w:rPr>
        <w:t xml:space="preserve">  в  сети  «Интернет».</w:t>
      </w:r>
    </w:p>
    <w:p w:rsidR="00135787" w:rsidRPr="00FE049E" w:rsidRDefault="00586400" w:rsidP="005A5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A5CD1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35787" w:rsidRPr="00FE04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B50E9" w:rsidRPr="00FE049E" w:rsidRDefault="00586400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5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 постановления оставляю за собой.</w:t>
      </w: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6B50E9">
      <w:pPr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0E9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>Мокша</w:t>
      </w:r>
    </w:p>
    <w:p w:rsidR="00135787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B50E9" w:rsidRPr="00FE049E" w:rsidRDefault="00135787">
      <w:pPr>
        <w:widowControl/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Большеглушицкий Самарской области 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E049E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О.А.Девяткин</w:t>
      </w:r>
      <w:r w:rsidR="006B50E9" w:rsidRPr="00FE04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135787" w:rsidRPr="00586400" w:rsidRDefault="00135787" w:rsidP="00135787">
      <w:pPr>
        <w:jc w:val="both"/>
        <w:rPr>
          <w:color w:val="000000"/>
          <w:sz w:val="24"/>
        </w:rPr>
      </w:pPr>
    </w:p>
    <w:p w:rsidR="006B50E9" w:rsidRDefault="006B50E9">
      <w:pPr>
        <w:sectPr w:rsidR="006B50E9" w:rsidSect="0028071E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6B50E9" w:rsidRDefault="006B50E9">
      <w:pPr>
        <w:widowControl/>
        <w:jc w:val="right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  <w:gridCol w:w="4330"/>
      </w:tblGrid>
      <w:tr w:rsidR="006B50E9" w:rsidTr="0048738E">
        <w:tc>
          <w:tcPr>
            <w:tcW w:w="9322" w:type="dxa"/>
          </w:tcPr>
          <w:p w:rsidR="006B50E9" w:rsidRDefault="006B50E9">
            <w:pPr>
              <w:widowControl/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30" w:type="dxa"/>
          </w:tcPr>
          <w:p w:rsidR="006B50E9" w:rsidRDefault="00F1583E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227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B50E9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 постановлению администрации</w:t>
            </w:r>
          </w:p>
          <w:p w:rsidR="005A5CD1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5A5C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FE049E" w:rsidRDefault="005A5CD1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муниципального района Большеглушицк</w:t>
            </w:r>
            <w:r w:rsidR="0048738E">
              <w:rPr>
                <w:rFonts w:ascii="Times New Roman" w:hAnsi="Times New Roman" w:cs="Times New Roman"/>
                <w:sz w:val="24"/>
              </w:rPr>
              <w:t>ий Самарской об</w:t>
            </w:r>
            <w:r>
              <w:rPr>
                <w:rFonts w:ascii="Times New Roman" w:hAnsi="Times New Roman" w:cs="Times New Roman"/>
                <w:sz w:val="24"/>
              </w:rPr>
              <w:t>ласти</w:t>
            </w:r>
          </w:p>
          <w:p w:rsidR="00FE049E" w:rsidRPr="00FE049E" w:rsidRDefault="00FE049E" w:rsidP="00FE049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r w:rsidRPr="00FE049E">
              <w:rPr>
                <w:rFonts w:ascii="Times New Roman" w:hAnsi="Times New Roman" w:cs="Times New Roman"/>
                <w:sz w:val="24"/>
                <w:lang w:eastAsia="ru-RU"/>
              </w:rPr>
              <w:t>Об утверждении Плана противодействия коррупции в сельском поселении Мокша муниципального района Большеглушицкий Самарской области на 2021-2023 годы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»</w:t>
            </w:r>
          </w:p>
          <w:p w:rsidR="006B50E9" w:rsidRDefault="006B50E9" w:rsidP="005A5CD1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B50E9" w:rsidRDefault="00F1583E" w:rsidP="0048738E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от                2021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</w:p>
          <w:p w:rsidR="006B50E9" w:rsidRDefault="006B50E9">
            <w:pPr>
              <w:widowControl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0E9" w:rsidRDefault="006B50E9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ПЛАН </w:t>
      </w:r>
    </w:p>
    <w:p w:rsidR="0048738E" w:rsidRDefault="006B50E9" w:rsidP="0048738E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противод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ействия коррупции в </w:t>
      </w:r>
      <w:r>
        <w:rPr>
          <w:rFonts w:ascii="Times New Roman" w:hAnsi="Times New Roman" w:cs="Times New Roman"/>
          <w:b/>
          <w:sz w:val="24"/>
          <w:lang w:eastAsia="ru-RU"/>
        </w:rPr>
        <w:t>сельском поселении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FE049E">
        <w:rPr>
          <w:rFonts w:ascii="Times New Roman" w:hAnsi="Times New Roman" w:cs="Times New Roman"/>
          <w:b/>
          <w:sz w:val="24"/>
          <w:lang w:eastAsia="ru-RU"/>
        </w:rPr>
        <w:t>Мокша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lang w:eastAsia="ru-RU"/>
        </w:rPr>
        <w:t>муниципального  района</w:t>
      </w:r>
      <w:r w:rsidR="0048738E">
        <w:rPr>
          <w:rFonts w:ascii="Times New Roman" w:hAnsi="Times New Roman" w:cs="Times New Roman"/>
          <w:b/>
          <w:sz w:val="24"/>
          <w:lang w:eastAsia="ru-RU"/>
        </w:rPr>
        <w:t xml:space="preserve"> Большеглушицкий </w:t>
      </w:r>
    </w:p>
    <w:p w:rsidR="006B50E9" w:rsidRPr="0048738E" w:rsidRDefault="0048738E" w:rsidP="0048738E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Самарской области </w:t>
      </w:r>
      <w:r w:rsidR="00F1583E">
        <w:rPr>
          <w:rFonts w:ascii="Times New Roman" w:hAnsi="Times New Roman" w:cs="Times New Roman"/>
          <w:b/>
          <w:sz w:val="24"/>
          <w:lang w:eastAsia="ru-RU"/>
        </w:rPr>
        <w:t>на 2021-2023</w:t>
      </w:r>
      <w:r w:rsidR="006B50E9">
        <w:rPr>
          <w:rFonts w:ascii="Times New Roman" w:hAnsi="Times New Roman" w:cs="Times New Roman"/>
          <w:b/>
          <w:sz w:val="24"/>
          <w:lang w:eastAsia="ru-RU"/>
        </w:rPr>
        <w:t xml:space="preserve"> годы </w:t>
      </w: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3"/>
        <w:gridCol w:w="7559"/>
        <w:gridCol w:w="1984"/>
        <w:gridCol w:w="2693"/>
        <w:gridCol w:w="1995"/>
      </w:tblGrid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№№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пп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исполнители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Меры по правовому обеспечению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проектов правовых актов, направленных на противодействие коррупц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ии в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а также внесение изменений в действующие правовые акты в связи с изменением действующего законодательства Росс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ийской Федерации и Самарской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нормативной правовой базы по вопросам му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ниципальной службы </w:t>
            </w:r>
            <w:r>
              <w:rPr>
                <w:rFonts w:ascii="Times New Roman" w:hAnsi="Times New Roman" w:cs="Times New Roman"/>
                <w:sz w:val="24"/>
              </w:rPr>
              <w:t xml:space="preserve">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151E35" w:rsidP="0047415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 w:rsidR="00110153"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474152" w:rsidRDefault="006B50E9" w:rsidP="0048738E">
            <w:pPr>
              <w:widowControl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Совершенствование механизмов антикоррупционной экспертизы нормативных правовых актов</w:t>
            </w:r>
          </w:p>
          <w:p w:rsidR="00474152" w:rsidRDefault="00474152" w:rsidP="00474152">
            <w:pPr>
              <w:widowControl/>
              <w:snapToGrid w:val="0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 w:rsidP="004741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антикоррупционной экспертизы действующих        нормативных правовых актов и проектов нормативных правовых а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ктов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 (в соответствии с заключенными Соглашениями о пере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даче полномочий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муниципальному району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Большеглушицкий</w:t>
            </w:r>
            <w:r>
              <w:rPr>
                <w:rFonts w:ascii="Times New Roman" w:hAnsi="Times New Roman" w:cs="Times New Roman"/>
                <w:sz w:val="24"/>
              </w:rPr>
              <w:t xml:space="preserve"> в части проведения антикоррупционной экспертизы)</w:t>
            </w:r>
          </w:p>
          <w:p w:rsidR="00474152" w:rsidRDefault="00474152" w:rsidP="004741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E168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Юридический отдел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администрации 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муниципального района </w:t>
            </w:r>
            <w:r w:rsidR="0048738E">
              <w:rPr>
                <w:rFonts w:ascii="Times New Roman" w:hAnsi="Times New Roman" w:cs="Times New Roman"/>
                <w:sz w:val="24"/>
              </w:rPr>
              <w:lastRenderedPageBreak/>
              <w:t>Большеглушицкий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постоянного мониторинга изменений действующего законодательства в целях своевременного учета соответствующих изменений в муниципальных правовых актах.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</w:rPr>
              <w:t>Разработка системы мер, направленных на совершенствование порядка прохождения муниципальной службы и стимулирование заинтересованности добросовестного исполнения обязанностей муниципальной службы на высоком профессиональном уровне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эффективного контроля ограничений, предусмотренных действующим законодательством о муниципальной службе, путем проведения соответствующих проверок, принятие мер по устранению нарушений.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периодического мониторинга соблюдения муниципальными служа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щими администрации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 правил внутреннего трудового распорядка в части соблюдения режима рабочего времени.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комиссии по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комиссии 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работы по подбору и комплектованию кадров для муниципальной службы:  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- проведение аттестации муниципальных служащих 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предупреждению коррупции  в органах местн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896DBB">
              <w:rPr>
                <w:rFonts w:ascii="Times New Roman" w:hAnsi="Times New Roman" w:cs="Times New Roman"/>
                <w:sz w:val="24"/>
              </w:rPr>
              <w:t>: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соответствующей организации;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недопущение работниками поведения, которое может восприниматься окружающими как обещание или предложение дачи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взятки либо как согласие принять взятку или как просьба о даче взятки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3.6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формированию в органах местн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48738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 xml:space="preserve"> негативного отношения к дарению подарков лицам, замещающим муниципальные должности, и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Проведение анализа результатов внутреннего мониторинга декларирования муниципальными служащими сведений о полученных ими доходах и принадлежащем им на праве  собственности имуществе, являющихся объектами налогообложения, об обязательствах имущественного характера и конфликте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6B50E9" w:rsidRDefault="006B50E9" w:rsidP="0028622B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ежего</w:t>
            </w:r>
            <w:r w:rsidR="0028622B">
              <w:rPr>
                <w:rFonts w:ascii="Times New Roman" w:hAnsi="Times New Roman" w:cs="Times New Roman"/>
                <w:bCs/>
                <w:sz w:val="24"/>
              </w:rPr>
              <w:t>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8738E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3.8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семинара с муниципальными служащими по вопросам, касающимся профилактики коррупционных и иных правонарушений на муниципальной службе, в том числе в сфере управления муниципальными заказами, а также  вопросам соблюдения общих принципов служебного поведения муниципального служащего.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48738E" w:rsidP="0048738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4. Совершенствование организации деятельности органов местного самоуправления  по размещению  муниципальных заказов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информационно-разъяснительной работы о требованиях Федерального закона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4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4"/>
              </w:rPr>
              <w:t xml:space="preserve">. № 44-ФЗ </w:t>
            </w:r>
            <w:r w:rsidR="00F1583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открытости, объективности и добросовестной конкуренции при размещении заказов на поставку товаров, выполнения услуг для муниципальных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распорядитель</w:t>
            </w:r>
            <w:r w:rsidR="00084E14">
              <w:rPr>
                <w:rFonts w:ascii="Times New Roman" w:hAnsi="Times New Roman" w:cs="Times New Roman"/>
                <w:sz w:val="24"/>
              </w:rPr>
              <w:t xml:space="preserve"> бюджетных средств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084E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5.  Регламентация использования муници</w:t>
            </w:r>
            <w:r w:rsidR="00084E14">
              <w:rPr>
                <w:rFonts w:ascii="Times New Roman" w:hAnsi="Times New Roman" w:cs="Times New Roman"/>
                <w:b/>
                <w:bCs/>
                <w:sz w:val="24"/>
              </w:rPr>
              <w:t xml:space="preserve">пального имущества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сельского поселения</w:t>
            </w:r>
            <w:r w:rsidR="00084E1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/>
                <w:bCs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механизма предоставления муниципального имущества на конкурсной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084E14" w:rsidRDefault="00084E14" w:rsidP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мониторинга эффективности использования муниципального имущества, в том числе земельных участков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 оперативное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084E1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  <w:r w:rsidR="00C96328">
              <w:rPr>
                <w:rFonts w:ascii="Times New Roman" w:hAnsi="Times New Roman" w:cs="Times New Roman"/>
                <w:sz w:val="24"/>
              </w:rPr>
              <w:t xml:space="preserve"> бухгалтер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5.4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Совершенствование работы, связанной с ведением учета муници</w:t>
            </w:r>
            <w:r w:rsidR="006A10A5">
              <w:rPr>
                <w:rFonts w:ascii="Times New Roman" w:hAnsi="Times New Roman" w:cs="Times New Roman"/>
                <w:sz w:val="24"/>
              </w:rPr>
              <w:t xml:space="preserve">пального имущества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C96328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Формирование антикоррупционного общественного сознания, нетерпимости к проявлениям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rPr>
          <w:trHeight w:val="112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Осуществление деятельности системы «Телефон доверия» по фактам коррупционной направленности, с которыми граждане столкнулись в процессе взаимодействия с должностными ли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цами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2"/>
                <w:szCs w:val="22"/>
              </w:rPr>
              <w:t>Мокша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Cs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Проведение анализа обращений граждан в адрес органов местн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  <w:r w:rsidR="006A10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2"/>
                <w:szCs w:val="22"/>
              </w:rPr>
              <w:t>Мокша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на предмет наличия информации о фактах коррупции со стороны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bCs/>
                <w:sz w:val="24"/>
              </w:rPr>
              <w:t>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проверок по поступившим уведомлениям о фактах обращения к  муниципальным служащим в целях склонения их к совершению коррупционных правонарушений и направление ма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териалов проверок в органы прокуратуры и иные федеральные государственные органы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6.4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Осуществление в установленном порядке проверок и применение соответствующих мер юридической ответственности по каждому выявленному случаю несоблюдения ограничений, запретов и не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исполнения обязанностей, установленных в целях противодейст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вия коррупции, нарушения ограничений, касающихся получения 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дарков и порядка сдачи подарка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по мере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 муниципальными служащими ограничений, запретов и исполнению обязанностей, установленных в целях противодей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ствия коррупции, в том числе ограничений, касающихся получения подарков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Cs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6B50E9" w:rsidRDefault="006A10A5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bCs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uppressAutoHyphens w:val="0"/>
              <w:autoSpaceDE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Рассмотрение в  органах местного самоуправления вопросов пра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воприменительной практики по результатам вступивших в закон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ную силу решений судов, арбитражных судов о признании недей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ствительными ненормативных правовых актов, незаконными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шений и действий (бездействия) указанных органов в целях выра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softHyphen/>
              <w:t>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анализа информации о коррупционных проявлениях, опубликованной в средствах массовой информации, ее проверка и принятие соответствующих мер реагирования.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</w:t>
            </w:r>
            <w:r w:rsidR="006B50E9"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="006B50E9">
              <w:rPr>
                <w:rFonts w:ascii="Times New Roman" w:hAnsi="Times New Roman" w:cs="Times New Roman"/>
                <w:sz w:val="24"/>
              </w:rPr>
              <w:t>,</w:t>
            </w:r>
          </w:p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6.8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Размещение в средствах массовой информации сведений о реализации Программы, о фактах коррупции и принятых по ним мерах, о мероприятиях по противодействию коррупции.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="006B50E9">
              <w:rPr>
                <w:rFonts w:ascii="Times New Roman" w:hAnsi="Times New Roman" w:cs="Times New Roman"/>
                <w:sz w:val="24"/>
              </w:rPr>
              <w:t>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A10A5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6.9.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анализа коррупционных рисков, связанных с участием муниципальных служащих на безвозмездной основе в управлении коммерческими организациями и их деятельностью в качестве членов коллегиальных органов управления этих организаций.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bCs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6.10.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Проведение 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</w:t>
            </w:r>
            <w:r w:rsidR="00AA3537" w:rsidRPr="00586400">
              <w:rPr>
                <w:rFonts w:ascii="Times New Roman" w:hAnsi="Times New Roman" w:cs="Times New Roman"/>
                <w:sz w:val="22"/>
                <w:szCs w:val="22"/>
              </w:rPr>
              <w:t>ними детьми в течение календар</w:t>
            </w: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r w:rsidR="00AA3537" w:rsidRPr="00586400">
              <w:rPr>
                <w:rFonts w:ascii="Times New Roman" w:hAnsi="Times New Roman" w:cs="Times New Roman"/>
                <w:sz w:val="22"/>
                <w:szCs w:val="22"/>
              </w:rPr>
              <w:t xml:space="preserve">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9супруга) за три последних года, предшествующих 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DF177C" w:rsidRPr="00586400" w:rsidRDefault="00DF177C" w:rsidP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F1583E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6.11.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AA35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400">
              <w:rPr>
                <w:rFonts w:ascii="Times New Roman" w:hAnsi="Times New Roman" w:cs="Times New Roman"/>
                <w:sz w:val="22"/>
                <w:szCs w:val="22"/>
              </w:rPr>
              <w:t>Обеспечение минимизации коррупционных правонарушений в сфере закупок, использования имущества и бюджетных средств, предупреждение коррупции в подведомственных учреждениях и организациях.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3E" w:rsidRPr="00586400" w:rsidRDefault="00DF177C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6FE" w:rsidRPr="00586400" w:rsidRDefault="00FB16FE" w:rsidP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 w:rsidRPr="00586400">
              <w:rPr>
                <w:rFonts w:ascii="Times New Roman" w:hAnsi="Times New Roman" w:cs="Times New Roman"/>
                <w:sz w:val="24"/>
              </w:rPr>
              <w:t>,</w:t>
            </w:r>
          </w:p>
          <w:p w:rsidR="00FB16FE" w:rsidRPr="00586400" w:rsidRDefault="00FB16FE" w:rsidP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Специалист администрации</w:t>
            </w:r>
          </w:p>
          <w:p w:rsidR="00F1583E" w:rsidRPr="00586400" w:rsidRDefault="00F1583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3E" w:rsidRPr="00586400" w:rsidRDefault="00FB16FE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6400"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7. Совершенствование контрольной деятельности в системе мер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 по усилению финансового  контроля  за использован</w:t>
            </w:r>
            <w:r w:rsidR="007052D0">
              <w:rPr>
                <w:rFonts w:ascii="Times New Roman" w:hAnsi="Times New Roman" w:cs="Times New Roman"/>
                <w:sz w:val="24"/>
              </w:rPr>
              <w:t>ием средств бюджета</w:t>
            </w:r>
            <w:r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в том числе по наиболее финансово затратным долгосрочным муниципальным целевым  программам.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41F" w:rsidRDefault="0080441F" w:rsidP="0080441F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Глава сельского поселения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spacing w:after="28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  Обеспечение публичности и открытости деятельности</w:t>
            </w:r>
          </w:p>
          <w:p w:rsidR="006B50E9" w:rsidRDefault="007052D0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администрации </w:t>
            </w:r>
            <w:r w:rsidR="006B50E9">
              <w:rPr>
                <w:rFonts w:ascii="Times New Roman" w:hAnsi="Times New Roman" w:cs="Times New Roman"/>
                <w:b/>
                <w:sz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b/>
                <w:sz w:val="24"/>
              </w:rPr>
              <w:t>Мокша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2E3B6C" w:rsidRDefault="006B50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Публикация в сети Интернет на официальном  с</w:t>
            </w:r>
            <w:r w:rsidR="00F21310">
              <w:rPr>
                <w:rFonts w:ascii="Times New Roman" w:hAnsi="Times New Roman" w:cs="Times New Roman"/>
                <w:sz w:val="24"/>
              </w:rPr>
              <w:t>айте А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дминистрации </w:t>
            </w:r>
            <w:r w:rsidR="002E3B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E3B6C"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сельского поселения Мокша  </w:t>
            </w:r>
            <w:r w:rsidR="00F21310">
              <w:rPr>
                <w:rFonts w:ascii="Times New Roman" w:hAnsi="Times New Roman" w:cs="Times New Roman"/>
                <w:sz w:val="24"/>
              </w:rPr>
              <w:t>муниципального района Большеглушицкий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052D0">
              <w:rPr>
                <w:rFonts w:ascii="Times New Roman" w:hAnsi="Times New Roman"/>
                <w:sz w:val="24"/>
                <w:lang w:val="en-US"/>
              </w:rPr>
              <w:t>http</w:t>
            </w:r>
            <w:r w:rsidR="007052D0">
              <w:rPr>
                <w:rFonts w:ascii="Times New Roman" w:hAnsi="Times New Roman"/>
                <w:sz w:val="24"/>
              </w:rPr>
              <w:t>://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moksha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admbg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  <w:r w:rsidR="002E3B6C">
              <w:rPr>
                <w:rFonts w:ascii="Times New Roman" w:hAnsi="Times New Roman"/>
                <w:sz w:val="24"/>
                <w:lang w:val="en-US"/>
              </w:rPr>
              <w:t>org</w:t>
            </w:r>
            <w:r w:rsidR="002E3B6C" w:rsidRPr="002E3B6C">
              <w:rPr>
                <w:rFonts w:ascii="Times New Roman" w:hAnsi="Times New Roman"/>
                <w:sz w:val="24"/>
              </w:rPr>
              <w:t>.</w:t>
            </w:r>
          </w:p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утвержденных текстов административных регламентов исполнения муниципальных услуг, регулярное обновление данной информации.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Pr="007052D0" w:rsidRDefault="007052D0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 w:rsidRPr="007A3E7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администрации</w:t>
            </w:r>
          </w:p>
          <w:p w:rsidR="006B50E9" w:rsidRDefault="006B50E9">
            <w:pPr>
              <w:widowControl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Не требует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эффективного взаимодействия  органов местн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ого самоуправления </w:t>
            </w:r>
            <w:r>
              <w:rPr>
                <w:rFonts w:ascii="Times New Roman" w:hAnsi="Times New Roman" w:cs="Times New Roman"/>
                <w:sz w:val="24"/>
              </w:rPr>
              <w:t>сельского поселения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  <w:r>
              <w:rPr>
                <w:rFonts w:ascii="Times New Roman" w:hAnsi="Times New Roman" w:cs="Times New Roman"/>
                <w:sz w:val="24"/>
              </w:rPr>
              <w:t>, федеральных органов государственной власти, органов государственной власти области, органов местного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самоуправления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  <w:r w:rsidR="007052D0">
              <w:rPr>
                <w:rFonts w:ascii="Times New Roman" w:hAnsi="Times New Roman" w:cs="Times New Roman"/>
                <w:sz w:val="24"/>
              </w:rPr>
              <w:t xml:space="preserve"> Большеглушицкий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15D3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Глава</w:t>
            </w:r>
            <w:r w:rsidR="006B50E9">
              <w:rPr>
                <w:rFonts w:ascii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049E">
              <w:rPr>
                <w:rFonts w:ascii="Times New Roman" w:hAnsi="Times New Roman" w:cs="Times New Roman"/>
                <w:sz w:val="24"/>
              </w:rPr>
              <w:t>Мокша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  <w:tr w:rsidR="006B50E9" w:rsidTr="0080441F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</w:t>
            </w:r>
            <w:r w:rsidR="00AA37F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на официальном сайте  информационных материалов о реализации мероприятий 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0E9" w:rsidRDefault="00415D3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6B50E9">
              <w:rPr>
                <w:rFonts w:ascii="Times New Roman" w:hAnsi="Times New Roman" w:cs="Times New Roman"/>
                <w:sz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</w:p>
          <w:p w:rsidR="006B50E9" w:rsidRDefault="006B50E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E9" w:rsidRDefault="006B50E9">
            <w:pPr>
              <w:widowControl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 требует финансирования</w:t>
            </w:r>
          </w:p>
        </w:tc>
      </w:tr>
    </w:tbl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rPr>
          <w:rFonts w:ascii="Times New Roman" w:hAnsi="Times New Roman" w:cs="Times New Roman"/>
          <w:sz w:val="24"/>
        </w:rPr>
      </w:pPr>
    </w:p>
    <w:p w:rsidR="006B50E9" w:rsidRDefault="006B50E9">
      <w:pPr>
        <w:widowControl/>
        <w:suppressAutoHyphens w:val="0"/>
        <w:rPr>
          <w:rFonts w:ascii="Times New Roman" w:hAnsi="Times New Roman" w:cs="Times New Roman"/>
          <w:bCs/>
          <w:sz w:val="28"/>
          <w:szCs w:val="28"/>
        </w:rPr>
      </w:pPr>
    </w:p>
    <w:p w:rsidR="006B50E9" w:rsidRDefault="006B50E9">
      <w:pPr>
        <w:pStyle w:val="ab"/>
        <w:ind w:right="559"/>
      </w:pPr>
    </w:p>
    <w:p w:rsidR="006B50E9" w:rsidRDefault="006B50E9">
      <w:pPr>
        <w:pStyle w:val="ab"/>
        <w:ind w:right="559"/>
      </w:pPr>
    </w:p>
    <w:sectPr w:rsidR="006B50E9">
      <w:pgSz w:w="16838" w:h="11906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E9"/>
    <w:rsid w:val="00084E14"/>
    <w:rsid w:val="00110153"/>
    <w:rsid w:val="00135787"/>
    <w:rsid w:val="00151E35"/>
    <w:rsid w:val="002141E7"/>
    <w:rsid w:val="0028071E"/>
    <w:rsid w:val="0028622B"/>
    <w:rsid w:val="002E3B6C"/>
    <w:rsid w:val="003D506C"/>
    <w:rsid w:val="00415D39"/>
    <w:rsid w:val="00454B3A"/>
    <w:rsid w:val="00474152"/>
    <w:rsid w:val="0048738E"/>
    <w:rsid w:val="00586400"/>
    <w:rsid w:val="005A5CD1"/>
    <w:rsid w:val="006A10A5"/>
    <w:rsid w:val="006B50E9"/>
    <w:rsid w:val="007052D0"/>
    <w:rsid w:val="007A3E73"/>
    <w:rsid w:val="0080441F"/>
    <w:rsid w:val="00844D4F"/>
    <w:rsid w:val="00855A8B"/>
    <w:rsid w:val="00867199"/>
    <w:rsid w:val="00896DBB"/>
    <w:rsid w:val="008A4CAB"/>
    <w:rsid w:val="008C6D7B"/>
    <w:rsid w:val="008F4A5B"/>
    <w:rsid w:val="00AA3537"/>
    <w:rsid w:val="00AA37F9"/>
    <w:rsid w:val="00B930D8"/>
    <w:rsid w:val="00C96328"/>
    <w:rsid w:val="00D040B3"/>
    <w:rsid w:val="00D2277A"/>
    <w:rsid w:val="00DF177C"/>
    <w:rsid w:val="00E1688C"/>
    <w:rsid w:val="00E3297C"/>
    <w:rsid w:val="00F1583E"/>
    <w:rsid w:val="00F21310"/>
    <w:rsid w:val="00F715F8"/>
    <w:rsid w:val="00F73AE7"/>
    <w:rsid w:val="00FB16FE"/>
    <w:rsid w:val="00FB1937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user</cp:lastModifiedBy>
  <cp:revision>2</cp:revision>
  <cp:lastPrinted>2016-01-21T10:44:00Z</cp:lastPrinted>
  <dcterms:created xsi:type="dcterms:W3CDTF">2021-09-16T04:36:00Z</dcterms:created>
  <dcterms:modified xsi:type="dcterms:W3CDTF">2021-09-16T04:36:00Z</dcterms:modified>
</cp:coreProperties>
</file>