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46" w:rsidRDefault="00E75E7F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046" w:rsidRDefault="00E75E7F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C1046" w:rsidRDefault="00E75E7F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05 июля 2021</w:t>
      </w:r>
    </w:p>
    <w:p w:rsidR="00BC1046" w:rsidRDefault="00E75E7F">
      <w:pPr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Общественный совет дал оценку законопроектам </w:t>
      </w:r>
      <w:proofErr w:type="spellStart"/>
      <w:r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и качеству его работы</w:t>
      </w:r>
    </w:p>
    <w:p w:rsidR="00BC1046" w:rsidRDefault="00E75E7F">
      <w:pPr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 июля на заседании Общественного совета при Управлении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 единогласно был избран председатель. В четвертый раз им стал </w:t>
      </w:r>
      <w:r>
        <w:rPr>
          <w:rFonts w:ascii="Segoe UI" w:hAnsi="Segoe UI" w:cs="Segoe UI"/>
          <w:color w:val="000000"/>
          <w:sz w:val="24"/>
          <w:szCs w:val="24"/>
        </w:rPr>
        <w:t xml:space="preserve">президент Союза «Торгово-промышленная палата Самарской области» </w:t>
      </w:r>
      <w:r>
        <w:rPr>
          <w:rFonts w:ascii="Segoe UI" w:hAnsi="Segoe UI" w:cs="Segoe UI"/>
          <w:b/>
          <w:color w:val="000000"/>
          <w:sz w:val="24"/>
          <w:szCs w:val="24"/>
        </w:rPr>
        <w:t>Валерий Фомичев</w:t>
      </w:r>
      <w:r>
        <w:rPr>
          <w:rFonts w:ascii="Segoe UI" w:hAnsi="Segoe UI" w:cs="Segoe UI"/>
          <w:color w:val="000000"/>
          <w:sz w:val="24"/>
          <w:szCs w:val="24"/>
        </w:rPr>
        <w:t xml:space="preserve">. Он поблагодарил за доверие и подчеркнул, что темы, которые поднимаются на заседаниях Общественного совета, являются социально-значимыми как для граждан, так и для бизнеса. </w:t>
      </w:r>
    </w:p>
    <w:p w:rsidR="00BC1046" w:rsidRDefault="00E75E7F">
      <w:pPr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Лидирующие позиции Управления 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i/>
          <w:color w:val="000000"/>
          <w:sz w:val="24"/>
          <w:szCs w:val="24"/>
        </w:rPr>
        <w:t xml:space="preserve"> по различным целевым показателям свидетельствуют о высокой эффективности работы ведомства. А работа у вас непростая, разнонаправленная и напряженная. Стоит отметить, что в пандемию вы ни на день не останавливали сво</w:t>
      </w:r>
      <w:r>
        <w:rPr>
          <w:rFonts w:ascii="Segoe UI" w:hAnsi="Segoe UI" w:cs="Segoe UI"/>
          <w:i/>
          <w:color w:val="000000"/>
          <w:sz w:val="24"/>
          <w:szCs w:val="24"/>
        </w:rPr>
        <w:t>ю деятельность, и это важно и для людей, и для развития инвестиционного климата Самарской области</w:t>
      </w:r>
      <w:r>
        <w:rPr>
          <w:rFonts w:ascii="Segoe UI" w:hAnsi="Segoe UI" w:cs="Segoe UI"/>
          <w:color w:val="000000"/>
          <w:sz w:val="24"/>
          <w:szCs w:val="24"/>
        </w:rPr>
        <w:t xml:space="preserve">, - подчеркнул Валерий Фомичев. </w:t>
      </w:r>
    </w:p>
    <w:p w:rsidR="00BC1046" w:rsidRDefault="00E75E7F">
      <w:pPr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Руководитель Управления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по Самарской области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Вадим Маликов </w:t>
      </w:r>
      <w:r>
        <w:rPr>
          <w:rFonts w:ascii="Segoe UI" w:hAnsi="Segoe UI" w:cs="Segoe UI"/>
          <w:color w:val="000000"/>
          <w:sz w:val="24"/>
          <w:szCs w:val="24"/>
        </w:rPr>
        <w:t>обозначил важнейшие события 2020 года и векторы развития</w:t>
      </w:r>
      <w:r>
        <w:rPr>
          <w:rFonts w:ascii="Segoe UI" w:hAnsi="Segoe UI" w:cs="Segoe UI"/>
          <w:color w:val="000000"/>
          <w:sz w:val="24"/>
          <w:szCs w:val="24"/>
        </w:rPr>
        <w:t xml:space="preserve"> ведомства на 2021 год. В частности, он отметил, что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получил право законодательной инициативы, и за прошлый год внес 12 социально значимых законопроектов в сфере недвижимости. Кроме того, в 2021 году у заявителей появилась возможность подачи доку</w:t>
      </w:r>
      <w:r>
        <w:rPr>
          <w:rFonts w:ascii="Segoe UI" w:hAnsi="Segoe UI" w:cs="Segoe UI"/>
          <w:color w:val="000000"/>
          <w:sz w:val="24"/>
          <w:szCs w:val="24"/>
        </w:rPr>
        <w:t>ментов на регистрацию недвижимости по экстерриториальному принципу в МФЦ, а также подать документы и заказать выписку из ЕГРН через сайт «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Госуслуги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». Вадим Маликов обратил внимание Общественного совета на сокращенные сроки оказания государственных услуг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</w:t>
      </w:r>
      <w:r>
        <w:rPr>
          <w:rFonts w:ascii="Segoe UI" w:hAnsi="Segoe UI" w:cs="Segoe UI"/>
          <w:color w:val="000000"/>
          <w:sz w:val="24"/>
          <w:szCs w:val="24"/>
        </w:rPr>
        <w:t>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и на упрощенный порядок регистрации недвижимости: гаражей, садовых и дачных домов, ранее учтенных объектов недвижимости. </w:t>
      </w:r>
    </w:p>
    <w:p w:rsidR="00BC1046" w:rsidRDefault="00E75E7F">
      <w:pPr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Правовую тематику продолжил начальник отдела правового обеспечения Управления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по Самарской области </w:t>
      </w:r>
      <w:r>
        <w:rPr>
          <w:rFonts w:ascii="Segoe UI" w:hAnsi="Segoe UI" w:cs="Segoe UI"/>
          <w:b/>
          <w:color w:val="000000"/>
          <w:sz w:val="24"/>
          <w:szCs w:val="24"/>
        </w:rPr>
        <w:t>Андрей Панфилов</w:t>
      </w:r>
      <w:r>
        <w:rPr>
          <w:rFonts w:ascii="Segoe UI" w:hAnsi="Segoe UI" w:cs="Segoe UI"/>
          <w:color w:val="000000"/>
          <w:sz w:val="24"/>
          <w:szCs w:val="24"/>
        </w:rPr>
        <w:t>, который подобно рассказал об изменениях, внесенных в федеральный закон «О государственной регистрации недвижимости». Так, например, сокращено количество документов, которые необходимо подавать в регистрирующий орган: теперь нет необходимости представлять</w:t>
      </w:r>
      <w:r>
        <w:rPr>
          <w:rFonts w:ascii="Segoe UI" w:hAnsi="Segoe UI" w:cs="Segoe UI"/>
          <w:color w:val="000000"/>
          <w:sz w:val="24"/>
          <w:szCs w:val="24"/>
        </w:rPr>
        <w:t xml:space="preserve"> в бумажном виде два экземпляра-подлинника, представляется только один. Кроме того, эти документы </w:t>
      </w:r>
      <w:r>
        <w:rPr>
          <w:rFonts w:ascii="Segoe UI" w:hAnsi="Segoe UI" w:cs="Segoe UI"/>
          <w:color w:val="000000"/>
          <w:sz w:val="24"/>
          <w:szCs w:val="24"/>
        </w:rPr>
        <w:lastRenderedPageBreak/>
        <w:t xml:space="preserve">будут возвращены правообладателю вместе с результатом услуги, а в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Росреестре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остаются только их электронные копии. </w:t>
      </w:r>
    </w:p>
    <w:p w:rsidR="00BC1046" w:rsidRDefault="00E75E7F">
      <w:pPr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Члены Общественного совета положительно оц</w:t>
      </w:r>
      <w:r>
        <w:rPr>
          <w:rFonts w:ascii="Segoe UI" w:hAnsi="Segoe UI" w:cs="Segoe UI"/>
          <w:color w:val="000000"/>
          <w:sz w:val="24"/>
          <w:szCs w:val="24"/>
        </w:rPr>
        <w:t xml:space="preserve">енили законотворческую деятельность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. Они также констатировали, что Управление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по Самарской области оперативно доводит информацию до представителей профессионального сообщества и оказывает услуги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на высоком уровне. </w:t>
      </w:r>
    </w:p>
    <w:p w:rsidR="00BC1046" w:rsidRDefault="00E75E7F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BC1046" w:rsidRDefault="00E75E7F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BC1046" w:rsidRDefault="00E75E7F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BC1046" w:rsidRDefault="00E75E7F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руководителя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</w:t>
      </w:r>
      <w:r>
        <w:rPr>
          <w:rFonts w:ascii="Segoe UI" w:hAnsi="Segoe UI" w:cs="Segoe UI"/>
          <w:bCs/>
          <w:sz w:val="24"/>
          <w:szCs w:val="24"/>
        </w:rPr>
        <w:t>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BC1046" w:rsidRDefault="00E75E7F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BC1046" w:rsidRDefault="00E75E7F">
      <w:pPr>
        <w:spacing w:after="0" w:line="240" w:lineRule="auto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BC1046" w:rsidRDefault="00BC1046">
      <w:pPr>
        <w:jc w:val="both"/>
        <w:rPr>
          <w:rFonts w:ascii="Segoe UI" w:hAnsi="Segoe UI" w:cs="Segoe UI"/>
          <w:sz w:val="24"/>
          <w:szCs w:val="24"/>
        </w:rPr>
      </w:pPr>
    </w:p>
    <w:sectPr w:rsidR="00BC104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46"/>
    <w:rsid w:val="00BC1046"/>
    <w:rsid w:val="00E7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ganikitina_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2021-07-06T04:18:00Z</cp:lastPrinted>
  <dcterms:created xsi:type="dcterms:W3CDTF">2021-07-06T04:19:00Z</dcterms:created>
  <dcterms:modified xsi:type="dcterms:W3CDTF">2021-07-06T04:19:00Z</dcterms:modified>
</cp:coreProperties>
</file>