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4E" w:rsidRDefault="004D0EF0">
      <w:pPr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306B4E" w:rsidRDefault="004D0EF0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06B4E" w:rsidRDefault="004D0EF0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30 января 2020</w:t>
      </w:r>
    </w:p>
    <w:p w:rsidR="00306B4E" w:rsidRDefault="00306B4E">
      <w:pPr>
        <w:jc w:val="right"/>
        <w:rPr>
          <w:rFonts w:ascii="Segoe UI" w:hAnsi="Segoe UI" w:cs="Segoe UI"/>
          <w:b/>
        </w:rPr>
      </w:pPr>
    </w:p>
    <w:p w:rsidR="00306B4E" w:rsidRDefault="004D0EF0">
      <w:pPr>
        <w:spacing w:line="276" w:lineRule="auto"/>
        <w:ind w:firstLine="708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Вопросы о кадастровой оценке поделили между </w:t>
      </w:r>
      <w:proofErr w:type="spellStart"/>
      <w:r>
        <w:rPr>
          <w:rFonts w:ascii="Segoe UI" w:hAnsi="Segoe UI" w:cs="Segoe UI"/>
          <w:b/>
        </w:rPr>
        <w:t>Росреестром</w:t>
      </w:r>
      <w:proofErr w:type="spellEnd"/>
      <w:r>
        <w:rPr>
          <w:rFonts w:ascii="Segoe UI" w:hAnsi="Segoe UI" w:cs="Segoe UI"/>
          <w:b/>
        </w:rPr>
        <w:t xml:space="preserve"> и ГБУ</w:t>
      </w:r>
    </w:p>
    <w:p w:rsidR="00306B4E" w:rsidRDefault="004D0EF0"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 1 января 2020 года вступили в силу результаты кадастровой оценки, которая была проведена ГБУ «Центр кадастровой оценки». О том, что сохранилось в компетенции Росреестра, а какие вопросы теперь стоит адресовать ГБУ, что надо учесть собственникам при получ</w:t>
      </w:r>
      <w:r>
        <w:rPr>
          <w:rFonts w:ascii="Segoe UI" w:hAnsi="Segoe UI" w:cs="Segoe UI"/>
        </w:rPr>
        <w:t xml:space="preserve">ении выписки из ЕГРН и как узнать кадастровую стоимость, рассказал начальник отдела кадастровой оценки недвижимости Управления Росреестра по Самарской области </w:t>
      </w:r>
      <w:r>
        <w:rPr>
          <w:rFonts w:ascii="Segoe UI" w:hAnsi="Segoe UI" w:cs="Segoe UI"/>
          <w:b/>
        </w:rPr>
        <w:t xml:space="preserve">Иван Маслов </w:t>
      </w:r>
      <w:r>
        <w:rPr>
          <w:rFonts w:ascii="Segoe UI" w:hAnsi="Segoe UI" w:cs="Segoe UI"/>
        </w:rPr>
        <w:t xml:space="preserve">в ходе прямой линии. </w:t>
      </w:r>
    </w:p>
    <w:p w:rsidR="00306B4E" w:rsidRDefault="004D0EF0"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Жители и представители организаций звонили из разных городов и </w:t>
      </w:r>
      <w:r>
        <w:rPr>
          <w:rFonts w:ascii="Segoe UI" w:hAnsi="Segoe UI" w:cs="Segoe UI"/>
        </w:rPr>
        <w:t xml:space="preserve">районов Самарской области. Предпринимателя из Алексеевки интересовало, изменится ли кадастровая стоимость его магазина. Результаты кадастровой оценки, которые вступили в силу с 1 января 2020 года, касаются только пяти категорий земель - это земли </w:t>
      </w:r>
      <w:proofErr w:type="spellStart"/>
      <w:r>
        <w:rPr>
          <w:rFonts w:ascii="Segoe UI" w:hAnsi="Segoe UI" w:cs="Segoe UI"/>
        </w:rPr>
        <w:t>сельхозна</w:t>
      </w:r>
      <w:r>
        <w:rPr>
          <w:rFonts w:ascii="Segoe UI" w:hAnsi="Segoe UI" w:cs="Segoe UI"/>
        </w:rPr>
        <w:t>значения</w:t>
      </w:r>
      <w:proofErr w:type="spellEnd"/>
      <w:r>
        <w:rPr>
          <w:rFonts w:ascii="Segoe UI" w:hAnsi="Segoe UI" w:cs="Segoe UI"/>
        </w:rPr>
        <w:t xml:space="preserve"> (в том числе под садоводство), расположенные вне населенных пунктов, земли промышленности и иного специального назначения (например, объекты придорожного сервиса, дороги, линии электропередач), земли водного и лесного фондов, а также земли особо о</w:t>
      </w:r>
      <w:r>
        <w:rPr>
          <w:rFonts w:ascii="Segoe UI" w:hAnsi="Segoe UI" w:cs="Segoe UI"/>
        </w:rPr>
        <w:t>храняемых территорий и объектов, сообщил эксперт. В связи с этим кадастровая стоимость магазина на сегодня не изменилась. «Новая кадастровая оценка объектов капитального строительства будет проводится государственным бюджетным учреждением «Центр кадастрово</w:t>
      </w:r>
      <w:r>
        <w:rPr>
          <w:rFonts w:ascii="Segoe UI" w:hAnsi="Segoe UI" w:cs="Segoe UI"/>
        </w:rPr>
        <w:t xml:space="preserve">й оценки» в 2021 году, - подчеркнул Иван Маслов. – Поэтому новая кадастровая стоимость объекта появится в 2022 году». Специалист Управления Росреестра отметил, что в 2020 году будет проведена кадастровая оценка земель населенных пунктов. </w:t>
      </w:r>
    </w:p>
    <w:p w:rsidR="00306B4E" w:rsidRDefault="004D0EF0"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Пока кадастровая </w:t>
      </w:r>
      <w:r>
        <w:rPr>
          <w:rFonts w:ascii="Segoe UI" w:hAnsi="Segoe UI" w:cs="Segoe UI"/>
        </w:rPr>
        <w:t>оценка по объектам капитального строительства и землям населенных пунктов не проведена, вопросы о действующей кадастровой оценке этой недвижимости, как и об оспаривании ее кадастровой стоимости необходимо адресовать Управлению Росреестра по Самарской облас</w:t>
      </w:r>
      <w:r>
        <w:rPr>
          <w:rFonts w:ascii="Segoe UI" w:hAnsi="Segoe UI" w:cs="Segoe UI"/>
        </w:rPr>
        <w:t xml:space="preserve">ти. Вопросы по остальным категориям земель, в том числе по досудебному оспариванию их кадастровой стоимости теперь необходимо направлять в ГБУ «Центр кадастровой оценки». </w:t>
      </w:r>
    </w:p>
    <w:p w:rsidR="00306B4E" w:rsidRDefault="004D0EF0">
      <w:pPr>
        <w:spacing w:line="276" w:lineRule="auto"/>
        <w:ind w:firstLine="708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>Отвечая на вопросы граждан, которые планируют купить дачный участок за пределами нас</w:t>
      </w:r>
      <w:r>
        <w:rPr>
          <w:rFonts w:ascii="Segoe UI" w:hAnsi="Segoe UI" w:cs="Segoe UI"/>
        </w:rPr>
        <w:t xml:space="preserve">еленного пункта, эксперт обратил внимание на то, что по результатам </w:t>
      </w:r>
      <w:r>
        <w:rPr>
          <w:rFonts w:ascii="Segoe UI" w:hAnsi="Segoe UI" w:cs="Segoe UI"/>
        </w:rPr>
        <w:lastRenderedPageBreak/>
        <w:t>постановки земельного участка на государственный кадастровый учет и при внесении изменений в характеристики земельного участка в выписке из Единого государственного реестра недвижимости (Е</w:t>
      </w:r>
      <w:r>
        <w:rPr>
          <w:rFonts w:ascii="Segoe UI" w:hAnsi="Segoe UI" w:cs="Segoe UI"/>
        </w:rPr>
        <w:t xml:space="preserve">ГРН) информация о его кадастровой стоимости появится не сразу. «Это обусловлено тем, что </w:t>
      </w:r>
      <w:r>
        <w:rPr>
          <w:rFonts w:ascii="Segoe UI" w:eastAsiaTheme="minorHAnsi" w:hAnsi="Segoe UI" w:cs="Segoe UI"/>
          <w:lang w:eastAsia="en-US"/>
        </w:rPr>
        <w:t xml:space="preserve">процесс определения кадастровой стоимости отделен от кадастрового учета и </w:t>
      </w:r>
      <w:r>
        <w:rPr>
          <w:rFonts w:ascii="Segoe UI" w:eastAsiaTheme="minorHAnsi" w:hAnsi="Segoe UI" w:cs="Segoe UI"/>
          <w:color w:val="000000" w:themeColor="text1"/>
          <w:lang w:eastAsia="en-US"/>
        </w:rPr>
        <w:t>регистрации прав</w:t>
      </w:r>
      <w:r>
        <w:rPr>
          <w:rFonts w:ascii="Segoe UI" w:eastAsiaTheme="minorHAnsi" w:hAnsi="Segoe UI" w:cs="Segoe UI"/>
          <w:lang w:eastAsia="en-US"/>
        </w:rPr>
        <w:t>, - пояснил Иван Маслов. - Его теперь проводит государственное бюджетное учре</w:t>
      </w:r>
      <w:r>
        <w:rPr>
          <w:rFonts w:ascii="Segoe UI" w:eastAsiaTheme="minorHAnsi" w:hAnsi="Segoe UI" w:cs="Segoe UI"/>
          <w:lang w:eastAsia="en-US"/>
        </w:rPr>
        <w:t xml:space="preserve">ждение после соответствующих изменений в ЕГРН. Обращаю внимание, что такая схема работы пока будет применяться только для земельных участков за исключением земель населенных пунктов». </w:t>
      </w:r>
    </w:p>
    <w:p w:rsidR="00306B4E" w:rsidRDefault="004D0EF0">
      <w:pPr>
        <w:spacing w:line="276" w:lineRule="auto"/>
        <w:ind w:firstLine="708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>Учитывая, что сведения о кадастровой стоимости по-прежнему можно посмот</w:t>
      </w:r>
      <w:r>
        <w:rPr>
          <w:rFonts w:ascii="Segoe UI" w:eastAsiaTheme="minorHAnsi" w:hAnsi="Segoe UI" w:cs="Segoe UI"/>
          <w:lang w:eastAsia="en-US"/>
        </w:rPr>
        <w:t xml:space="preserve">реть на сайте Росреестра или заказать в электронном виде, а также бесплатность их предоставления, никаких неудобств для заявителей не ожидается. За информацией о кадастровой стоимости стоит обращаться не ранее чем через 2-3 недели после постановки объекта </w:t>
      </w:r>
      <w:r>
        <w:rPr>
          <w:rFonts w:ascii="Segoe UI" w:eastAsiaTheme="minorHAnsi" w:hAnsi="Segoe UI" w:cs="Segoe UI"/>
          <w:lang w:eastAsia="en-US"/>
        </w:rPr>
        <w:t>недвижимости на кадастровый учет.</w:t>
      </w:r>
    </w:p>
    <w:p w:rsidR="00306B4E" w:rsidRDefault="004D0EF0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ab/>
        <w:t xml:space="preserve"> </w:t>
      </w:r>
    </w:p>
    <w:p w:rsidR="00306B4E" w:rsidRDefault="004D0EF0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306B4E" w:rsidRDefault="00306B4E">
      <w:pPr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06B4E" w:rsidRDefault="004D0EF0">
      <w:pPr>
        <w:jc w:val="both"/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</w:pPr>
      <w:r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  <w:t>Контакты для СМИ:</w:t>
      </w:r>
    </w:p>
    <w:p w:rsidR="00306B4E" w:rsidRDefault="004D0EF0">
      <w:pPr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>Ольга Никитина, помощник руководителя Управления Росреестра</w:t>
      </w:r>
    </w:p>
    <w:p w:rsidR="00306B4E" w:rsidRDefault="004D0EF0">
      <w:pPr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 xml:space="preserve">(846) 33-22-555, 8 927 690 73 51, </w:t>
      </w:r>
      <w:hyperlink r:id="rId6" w:history="1"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pr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samara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@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mail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proofErr w:type="spellStart"/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06B4E" w:rsidRDefault="00306B4E">
      <w:pPr>
        <w:spacing w:line="276" w:lineRule="auto"/>
        <w:ind w:firstLine="708"/>
        <w:jc w:val="both"/>
        <w:rPr>
          <w:rFonts w:ascii="Segoe UI" w:hAnsi="Segoe UI" w:cs="Segoe UI"/>
        </w:rPr>
      </w:pPr>
    </w:p>
    <w:p w:rsidR="00306B4E" w:rsidRDefault="00306B4E">
      <w:pPr>
        <w:spacing w:line="276" w:lineRule="auto"/>
        <w:ind w:firstLine="708"/>
        <w:jc w:val="both"/>
        <w:rPr>
          <w:rFonts w:ascii="Segoe UI" w:hAnsi="Segoe UI" w:cs="Segoe UI"/>
        </w:rPr>
      </w:pPr>
    </w:p>
    <w:p w:rsidR="00306B4E" w:rsidRDefault="00306B4E">
      <w:pPr>
        <w:spacing w:line="276" w:lineRule="auto"/>
        <w:ind w:firstLine="708"/>
        <w:jc w:val="both"/>
        <w:rPr>
          <w:rFonts w:ascii="Segoe UI" w:hAnsi="Segoe UI" w:cs="Segoe UI"/>
        </w:rPr>
      </w:pPr>
    </w:p>
    <w:p w:rsidR="00306B4E" w:rsidRDefault="004D0EF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306B4E" w:rsidRDefault="00306B4E">
      <w:pPr>
        <w:spacing w:line="276" w:lineRule="auto"/>
        <w:jc w:val="both"/>
        <w:rPr>
          <w:rFonts w:ascii="Segoe UI" w:hAnsi="Segoe UI" w:cs="Segoe UI"/>
        </w:rPr>
      </w:pPr>
    </w:p>
    <w:sectPr w:rsidR="00306B4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4E"/>
    <w:rsid w:val="00306B4E"/>
    <w:rsid w:val="004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2020-01-30T09:50:00Z</dcterms:created>
  <dcterms:modified xsi:type="dcterms:W3CDTF">2020-01-30T09:50:00Z</dcterms:modified>
</cp:coreProperties>
</file>