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D2" w:rsidRDefault="00724C5E">
      <w:pPr>
        <w:jc w:val="both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4720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4D2" w:rsidRDefault="00724C5E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ПРЕСС-РЕЛИЗ </w:t>
      </w:r>
    </w:p>
    <w:p w:rsidR="007C14D2" w:rsidRDefault="00724C5E">
      <w:pPr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26 июля 2019</w:t>
      </w:r>
    </w:p>
    <w:p w:rsidR="007C14D2" w:rsidRDefault="00724C5E">
      <w:pPr>
        <w:jc w:val="center"/>
        <w:rPr>
          <w:rFonts w:ascii="Segoe UI" w:hAnsi="Segoe UI" w:cs="Segoe UI"/>
          <w:b/>
          <w:color w:val="000000" w:themeColor="text1"/>
          <w:sz w:val="28"/>
          <w:szCs w:val="28"/>
        </w:rPr>
      </w:pPr>
      <w:r>
        <w:rPr>
          <w:rFonts w:ascii="Segoe UI" w:hAnsi="Segoe UI" w:cs="Segoe UI"/>
          <w:b/>
          <w:color w:val="000000" w:themeColor="text1"/>
          <w:sz w:val="28"/>
          <w:szCs w:val="28"/>
        </w:rPr>
        <w:t>Дачную амнистию продлили до 1 марта 2021 года</w:t>
      </w:r>
    </w:p>
    <w:p w:rsidR="007C14D2" w:rsidRDefault="00724C5E">
      <w:pPr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25 июля Госдума приняла в окончательном чтении поправки в ряд законов, которые затрагивают интересы владельцев жилых и садовых домов, находящихся на земельных участках для садоводства, а также индивидуальных жилых строений на участках под ИЖС и личное подс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обное хозяйство в границах населенных пунктов.  </w:t>
      </w:r>
    </w:p>
    <w:p w:rsidR="007C14D2" w:rsidRDefault="00724C5E">
      <w:pPr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Напомним, что с 1 марта 2019 года, чтобы оформить индивидуальные жилые строения, расположенные на земельных участках под ИЖС или личное подсобное хозяйство (ЛПХ), а также жилые и садовые дома, находящиеся на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землях для садоводства, необходимо было подать в орган местного самоуправления уведомления о начале и завершении строительства. Как отмечают в Управлении Росреестра по Самарской области, с этого момента обращений за регистрацией прав на такую недвижимость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стало значительно меньше. Зато вопросов у заявителей появилось очень много. Кроме того, граждане сожалели, что не успели оформить недвижимость в порядке «дачной амнистии». Но законодатели снова дали им такой шанс: вчера Госдума вернула «дачную амнистию»,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и для отдельных объектов недвижимости уведомления теперь не потребуются. Закон вступит в силу сразу после его опубликования. </w:t>
      </w:r>
    </w:p>
    <w:p w:rsidR="007C14D2" w:rsidRDefault="00724C5E">
      <w:pPr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Согласно закону, до 1 марта 2021 года поставить на кадастровый учет и зарегистрировать право на жилые и садовые дома, созданные на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земельных участках, предназначенных для садоводства, можно на основании только технического плана и правоустанавливающего документа на землю. Именно так они оформлялись на протяжении последних 13 лет, вплоть до 1 марта 2019 года. Технический план готовитс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я кадастровым инженером на основании проектной документации (при ее наличии) или декларации. </w:t>
      </w:r>
    </w:p>
    <w:p w:rsidR="007C14D2" w:rsidRDefault="00724C5E">
      <w:pPr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«Законодатели разрешили и вопрос оформления индивидуальных жилых строений, возведенных на земельных участках под ИЖС или ЛПХ в границах населенных пунктов, - гово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рит начальник отдела регистрации объектов жилого назначения Управления Росреестра по Самарской области </w:t>
      </w:r>
      <w:r>
        <w:rPr>
          <w:rFonts w:ascii="Segoe UI" w:hAnsi="Segoe UI" w:cs="Segoe UI"/>
          <w:b/>
          <w:color w:val="000000" w:themeColor="text1"/>
          <w:sz w:val="24"/>
          <w:szCs w:val="24"/>
        </w:rPr>
        <w:t>Ольга Герасимова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. – В </w:t>
      </w:r>
      <w:r>
        <w:rPr>
          <w:rFonts w:ascii="Segoe UI" w:hAnsi="Segoe UI" w:cs="Segoe UI"/>
          <w:color w:val="000000" w:themeColor="text1"/>
          <w:sz w:val="24"/>
          <w:szCs w:val="24"/>
        </w:rPr>
        <w:lastRenderedPageBreak/>
        <w:t>законе прямо указано, что делать, если дом уже начали возводить или даже построили его, но разрешение на строительство не получали.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В этом случае следует подать уведомления о начале и о завершении строительства в орган местного самоуправления. Причем, если дом уже построен, то уведомления о начале и завершении строительства подаются одновременно. Такой упрощенный порядок также будет д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ействовать до первого марта 2021 года». </w:t>
      </w:r>
    </w:p>
    <w:p w:rsidR="007C14D2" w:rsidRDefault="00724C5E">
      <w:pPr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Срок одновременной постановки на кадастровый учет и регистрации прав в Самарской области составляет всего 7 рабочих дней со дня подачи заявления. </w:t>
      </w:r>
    </w:p>
    <w:p w:rsidR="007C14D2" w:rsidRDefault="00724C5E">
      <w:pPr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7C14D2" w:rsidRDefault="007C14D2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7C14D2" w:rsidRDefault="00724C5E">
      <w:pPr>
        <w:spacing w:after="0" w:line="240" w:lineRule="auto"/>
        <w:jc w:val="both"/>
        <w:rPr>
          <w:rFonts w:ascii="Segoe UI" w:hAnsi="Segoe UI" w:cs="Segoe UI"/>
          <w:b/>
          <w:noProof/>
          <w:color w:val="000000" w:themeColor="text1"/>
          <w:lang w:eastAsia="sk-SK"/>
        </w:rPr>
      </w:pPr>
      <w:r>
        <w:rPr>
          <w:rFonts w:ascii="Segoe UI" w:hAnsi="Segoe UI" w:cs="Segoe UI"/>
          <w:b/>
          <w:noProof/>
          <w:color w:val="000000" w:themeColor="text1"/>
          <w:lang w:eastAsia="sk-SK"/>
        </w:rPr>
        <w:t>Контакты для СМИ:</w:t>
      </w:r>
    </w:p>
    <w:p w:rsidR="007C14D2" w:rsidRDefault="00724C5E">
      <w:pPr>
        <w:spacing w:after="0" w:line="240" w:lineRule="auto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Ольга Никитина, помощник руководителя </w:t>
      </w:r>
      <w:r>
        <w:rPr>
          <w:rFonts w:ascii="Segoe UI" w:hAnsi="Segoe UI" w:cs="Segoe UI"/>
          <w:color w:val="000000" w:themeColor="text1"/>
        </w:rPr>
        <w:t>Управления Росреестра</w:t>
      </w:r>
    </w:p>
    <w:p w:rsidR="007C14D2" w:rsidRDefault="00724C5E">
      <w:pPr>
        <w:spacing w:after="0" w:line="240" w:lineRule="auto"/>
        <w:rPr>
          <w:rFonts w:ascii="Segoe UI" w:eastAsia="Arial Unicode MS" w:hAnsi="Segoe UI" w:cs="Segoe UI"/>
          <w:b/>
          <w:noProof/>
          <w:color w:val="000000" w:themeColor="text1"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  <w:color w:val="000000" w:themeColor="text1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00" w:themeColor="text1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00" w:themeColor="text1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00" w:themeColor="text1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00" w:themeColor="text1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00" w:themeColor="text1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00" w:themeColor="text1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00" w:themeColor="text1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7C14D2" w:rsidRDefault="007C14D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7C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D2"/>
    <w:rsid w:val="00724C5E"/>
    <w:rsid w:val="007C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2019-07-26T08:07:00Z</cp:lastPrinted>
  <dcterms:created xsi:type="dcterms:W3CDTF">2019-08-01T09:27:00Z</dcterms:created>
  <dcterms:modified xsi:type="dcterms:W3CDTF">2019-08-01T09:27:00Z</dcterms:modified>
</cp:coreProperties>
</file>