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06" w:rsidRDefault="00F22D06" w:rsidP="00E17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99835" cy="8664202"/>
            <wp:effectExtent l="0" t="0" r="5715" b="3810"/>
            <wp:docPr id="1" name="Рисунок 1" descr="D:\TeplyakovaTS\Рабочий стол\АСУ РСО\Программы\img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АСУ РСО\Программы\img4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06" w:rsidRDefault="00F22D06" w:rsidP="00E17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D06" w:rsidRDefault="00F22D06" w:rsidP="00E17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D06" w:rsidRDefault="00F22D06" w:rsidP="00E17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D06" w:rsidRDefault="00F22D06" w:rsidP="00E17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D06" w:rsidRDefault="00F22D06" w:rsidP="00E17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D06" w:rsidRDefault="00F22D06" w:rsidP="00E17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71C6" w:rsidRPr="00E171C6" w:rsidRDefault="00E171C6" w:rsidP="00E171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       Пояснительная записка                                                        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Характеристика учебного предмета, его место и роль в образовательном процессе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 Срок реализации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Объем учебного времени, предусмотренный учебным планом образовательной   организации на реализацию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Сведения о затратах учебного времени</w:t>
      </w:r>
      <w:r w:rsidRPr="00E171C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Форма проведения учебных аудиторных занятий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Цели и задачи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Структура программы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Методы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Описание материально-технических условий реализации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       Содержание учебного предмета                                                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Учебно-тематический план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Годовые требования, примерные списки произведений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       Требования к уровню подготовки учащихся                        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       Формы и методы контроля, система оценок                                  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Аттестация: цели, виды, форма, содержание;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Критерии оценки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       Методическое обеспечение учебного процесса                        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      Списки рекомендуемой учебной и методической литературы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Учебная литература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Методическая литература</w:t>
      </w:r>
    </w:p>
    <w:p w:rsidR="00C31004" w:rsidRDefault="00C31004" w:rsidP="00C3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71C6" w:rsidRPr="00E171C6" w:rsidRDefault="00E171C6" w:rsidP="00C310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ПОЯСНИТЕЛЬНАЯ ЗАПИСКА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учебного предмета, его место и роль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образовательном процессе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 предмета  «дополнительный музыкальный инструмент» по виду инструмента  «фортепиано» (далее – «Музыкальный инструмент (фортепиано)»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 предмет   «Музыкальный    инструмент   (фортепиано)»  направлен   на  приобретение  детьми   знаний,  умений  и  навыков  игры  на  фортепиано,  получение  ими  художественного   образования, а   также на эстетическое воспитание и духовно-нравственное развитие ученика. «Музыкальный инструмент (фортепиано)» расширяет представления учащихся об исполнительском искусстве, формирует специальные исполнительские умения и навыки,  направлен на получение ими дополнительного   образования в  области  музыкального  искусства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 направлены на раскрытие и развитие индивидуальных способностей учащихся.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4 года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детей, приступающих к освоению программы 7 – 12 лет.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Недельная нагрузка по предмету «Музыкальный инструмент (фортепиано)» составляет 1час в неделю. Занятия проходят в индивидуальной форме.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предполагает проведение итоговой аттестации в форме 2-х зачетов в 1-м полугодии и во 2-ом полугодии. Промежуточная аттестация проводится в форме контрольных уроков по полугодиям.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 реализации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программы учебного предмета «Музыкальный инструмент (фортепиано)» со сроком обучения 4 года, продолжительность учебных занятий с первого по четвертый годы обучения составляет 35 недель в год.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Сведения о затратах учебного времени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664"/>
        <w:gridCol w:w="568"/>
        <w:gridCol w:w="710"/>
        <w:gridCol w:w="850"/>
        <w:gridCol w:w="850"/>
        <w:gridCol w:w="852"/>
        <w:gridCol w:w="704"/>
        <w:gridCol w:w="754"/>
        <w:gridCol w:w="1624"/>
      </w:tblGrid>
      <w:tr w:rsidR="00E171C6" w:rsidRPr="00E171C6" w:rsidTr="00E171C6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учебной работы,</w:t>
            </w:r>
          </w:p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нагрузки,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4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учебного времени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E171C6" w:rsidRPr="00E171C6" w:rsidTr="00E171C6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 обучения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3-й год</w:t>
            </w: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4-й год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171C6" w:rsidRPr="00E171C6" w:rsidTr="00E171C6">
        <w:trPr>
          <w:trHeight w:val="320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Полугодия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171C6" w:rsidRPr="00E171C6" w:rsidTr="00E171C6">
        <w:trPr>
          <w:trHeight w:val="140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недель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171C6" w:rsidRPr="00E171C6" w:rsidTr="00E171C6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Аудиторные занятия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E171C6" w:rsidRPr="00E171C6" w:rsidTr="00E171C6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</w:tr>
      <w:tr w:rsidR="00E171C6" w:rsidRPr="00E171C6" w:rsidTr="00E171C6"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учебная нагрузка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трудоемкость учебного предмета «Музыкальный инструмент (фортепиано)» при 4-летнем сроке обучения составляет 420 часов.  Из них: 140 часов – аудиторные занятия, 280 часов – самостоятельная работа</w:t>
      </w:r>
      <w:r w:rsidRPr="00E171C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учебных занятий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Форма проведения учебных аудиторных занятий - индивидуальная, рекомендуемая продолжительность урока – 40 минут и предполагает занятия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в неделю.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чередование индивидуальных и мелкогрупповых (от 2-х человек) занятий.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 задачи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обеспечение развития творческих способностей и индивидуальности учащегося, овладение знаниями и представлениями об исполнительстве на  фортепиано, формирование практических умений и навыков игры на инструменте, устойчивого интереса к самостоятельной деятельности в области музыкального искусства.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развитие общей музыкальной грамотности ученика и расширение его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музыкального  кругозора, а также воспитание в нем любви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классической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музыке и музыкальному творчеству;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овладение  основами  музыкальной  грамоты,  необходимыми  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владения инструментом фортепиано в рамках программных требований;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формирование комплекса исполнительских навыков и умений игры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  с  учетом  возможностей  и  способностей  учащегося;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овладение основными видами штрихов -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staccato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развитие  музыкальных  способностей:  ритма,  слуха,  памяти,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музыкальности,  эмоциональности;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владение  средствами  музыкальной  выразительности: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звукоизвлечением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штрихами, фразировкой, динамикой, педализацией;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обучение  навыкам  самостоятельной  работы  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музыкальным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материалом, чтению с листа нетрудного текста, игре в ансамбле;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8.приобретение интереса к музицированию,  к практическому использованию знаний и умений, приобретенных на занятиях.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программы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сведения о затратах учебного времени, предусмотренного на освоение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распределение учебного материала по годам обучения;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описание дидактических единиц учебного предмета;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требования к уровню подготовки учащихся;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формы и методы контроля, система оценок, итоговая аттестация;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методическое обеспечение учебного процесса.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данными направлениями строится основной раздел    программы «Содержание учебного предмета».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 (объяснение, беседа, рассказ);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 (показ, просмотр видеоматериалов, наблюдение, демонстрация приемов работы);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(освоение приемов игры на инструменте);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эмоциональный (подбор ассоциаций, образов, художественные впечатления).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образовательного учреждения  соответствует   санитарным и противопожарным нормам, нормам охраны труда.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образовательной программы в  кабинете по классу фортепиано имеются  необходимые принадлежности: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Инструменты (фортепиано, рояль),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284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Подставки под ноги и подставки на стулья.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оборудования класса также необходимо наличие  аудио и видео оборудование, наглядные пособия, нотная и методическая литература. В школе имеется концертный зал.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ДМШ имеется библиотека, содержащая необходимое количество единиц методических пособий и нотных сборников. Все произведения, включенные в примерные репертуарные списки настоящей программы, имеются в наличии.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-426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свободно могут пользоваться библиотечным фондом школы, а в случае  необходимости могут отксерокопировать или отсканировать любое выбранное музыкальное произведение.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СОДЕРЖАНИЕ УЧЕБНОГО ПРЕДМЕТА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 полугодие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6942"/>
      </w:tblGrid>
      <w:tr w:rsidR="00E171C6" w:rsidRPr="00E171C6" w:rsidTr="00E171C6">
        <w:trPr>
          <w:trHeight w:val="44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Календарные</w:t>
            </w:r>
          </w:p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E171C6" w:rsidRPr="00E171C6" w:rsidTr="00E171C6">
        <w:trPr>
          <w:trHeight w:val="22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инструментом, его историей, устройством</w:t>
            </w:r>
          </w:p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и развитие первоначальных навыков игры на фортепиано (правильная, удобная посадка, постановка рук).</w:t>
            </w:r>
          </w:p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звукоизвлечения. Приемы игры: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</w:p>
        </w:tc>
      </w:tr>
      <w:tr w:rsidR="00E171C6" w:rsidRPr="00E171C6" w:rsidTr="00E171C6">
        <w:trPr>
          <w:trHeight w:val="22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 non legato, legato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.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постановку рук, развитие пальцевой техники. Этюды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пьесы.</w:t>
            </w:r>
          </w:p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20" w:lineRule="atLeast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Контрольный урок (2 произведения)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2 полугодие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Календарные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0" w:lineRule="atLeast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E171C6" w:rsidRPr="00E171C6" w:rsidTr="00E171C6">
        <w:trPr>
          <w:trHeight w:val="84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 исполнения 2 руками. Чтение нот с листа. Игра по слуху. Освоение динамических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оттенков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,ф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разировки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Гаммы До, Соль -мажор, ля- минор</w:t>
            </w:r>
            <w:r w:rsidRPr="00E171C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 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 этюды.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начальных навыков, штрихи:  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staccato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Гаммы Ре, Ля, Ми-мажор. Чтение нот с листа. Игра в ансамбле с преподавателем. Упражнения и этюды, пьесы.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урок (2 произведения)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год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1 полугодие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8509"/>
      </w:tblGrid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Календарные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0" w:lineRule="atLeast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Продолжение  работы  над  совершенствованием  технических  приемов:  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staccato</w:t>
            </w:r>
            <w:proofErr w:type="spellEnd"/>
          </w:p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звукоизвлечением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Работа  над  упражнениями,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формирующими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правильные игровые навыки.  Чтение с листа, игра в ансамбле. Гаммы До,  Соль 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ажор,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Освоение игры 2-мя руками более сложных текстов. Формирование слухового контроля к качеству звука,  динамике. Овладение </w:t>
            </w: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средствами создания художественного образа произведения Гаммы:  ля- минор, ми-минор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урок (2 произведения).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2 полугодие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088"/>
      </w:tblGrid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Календарные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0" w:lineRule="atLeast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Гаммы Ре, 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Ля- мажор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Знакомство с полифонией.  Знакомство с разными видами техники. Игра в ансамбле.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Гамма Фа 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ажор, упражнения и этюды.  Произведения  старинных и современных композиторов. Контрольный урок (2 произведения).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Третий  год  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1 полугодие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6942"/>
      </w:tblGrid>
      <w:tr w:rsidR="00E171C6" w:rsidRPr="00E171C6" w:rsidTr="00E171C6">
        <w:trPr>
          <w:trHeight w:val="44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Календарные</w:t>
            </w:r>
          </w:p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E171C6" w:rsidRPr="00E171C6" w:rsidTr="00E171C6">
        <w:trPr>
          <w:trHeight w:val="8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двухоктавные</w:t>
            </w:r>
            <w:proofErr w:type="spell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гаммы, арпеджио, аккорды. Приемы  педализации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Произведения классической и народной музыки</w:t>
            </w:r>
          </w:p>
        </w:tc>
      </w:tr>
      <w:tr w:rsidR="00E171C6" w:rsidRPr="00E171C6" w:rsidTr="00E171C6">
        <w:trPr>
          <w:trHeight w:val="22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20" w:lineRule="atLeast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Гаммы по требованиям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Совершенствование техники в различных видах арпеджио и гамм. Репертуар пополняется  произведениями современных композиторов, популярных произведений русских и зарубежных классиков.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2  полугодие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6804"/>
      </w:tblGrid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Календарные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71C6" w:rsidRPr="00E171C6" w:rsidRDefault="00E171C6" w:rsidP="00E171C6">
            <w:pPr>
              <w:pBdr>
                <w:bottom w:val="single" w:sz="6" w:space="0" w:color="D6DDB9"/>
              </w:pBdr>
              <w:spacing w:before="120" w:after="120" w:line="0" w:lineRule="atLeast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Гаммы по требованиям. Знакомство с произведениями крупной формы. Чтение с листа. Игра в ансамбле.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Гаммы по требованиям. Усложнение репертуара. Чтение нот с листа. Игра в ансамбле.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Контрольный урок (2 произведения).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 год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1 полугодие</w:t>
      </w:r>
    </w:p>
    <w:tbl>
      <w:tblPr>
        <w:tblW w:w="0" w:type="auto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6802"/>
      </w:tblGrid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Календарные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занятий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Гаммы Си мажор, си минор, аккорды и арпеджио 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ним, хроматические гаммы от белых клавиш двумя руками в 2 октавы. Совершенствование фортепианной техники, пианистических приемов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1-му итоговому зачету: полифоническое произведение и пьеса.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2 полугодие</w:t>
      </w:r>
    </w:p>
    <w:tbl>
      <w:tblPr>
        <w:tblW w:w="0" w:type="auto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6802"/>
      </w:tblGrid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Календарные</w:t>
            </w:r>
          </w:p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занятий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 мажор, фа минор, хроматические гаммы от белых клавиш двумя руками в 2 октавы</w:t>
            </w:r>
            <w:proofErr w:type="gramStart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на совершенствование фортепианных приемов игры, развитие разных видов техники, выразительность в исполнении, педализация. Игра в ансамбле.</w:t>
            </w:r>
          </w:p>
        </w:tc>
      </w:tr>
      <w:tr w:rsidR="00E171C6" w:rsidRPr="00E171C6" w:rsidTr="00E171C6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71C6" w:rsidRPr="00E171C6" w:rsidRDefault="00E171C6" w:rsidP="00E171C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7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2 итоговому зачету. В программу включаются 2 произведения: крупная форма и пьеса</w:t>
            </w:r>
          </w:p>
        </w:tc>
      </w:tr>
    </w:tbl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Годовые требования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 Исполнительские программы и репертуарные списки не являются исчерпывающими и могут изменяться по усмотрению преподавателя. За время обучения необходимо овладеть необходимым количеством приемов игры на инструменте, познакомиться с произведениями народной и профессиональной музыки. Требования четвертого года обучения направлены на расширение репертуара и подготовку к  итоговой  аттестации.  Уровень сложности итоговой программы может быть различным. Программа должна подбираться с учетом индивидуальных  возможностей, музыкальных данных, интеллектуального развития и уровня подготовки. В процессе подготовки итоговой программы закрепляются исполнительские навыки, навыки концертных выступлений.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год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 с  инструментом  «фортепиано»,  основными  приемами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знакомство со штрихами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staccato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приемов  звукоизвлечения, владения основными видами штрихов.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в течение года 10-12 разнохарактерных произведений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"Школы игры на фортепиано" под ред. Николаева, или Хрестоматии для 1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(сост.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Б.Милич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других сборников для 1-го года обучения  игре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листа отдельно каждой рукой легкого нотного текста.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 со  строением  мажорной  и  минорной  гамм,  строение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тонического  трезвучия.  Знание  понятий  "квинтовый  круг",  "лад",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"тональность".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Гаммы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Соль, Ре, Ля, Ми-мажор отдельно каждой рукой на одну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октаву.  Аккорд - тоническое трезвучие - отдельно каждой рукой.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год учащийся должен выступить два раза на контрольном уроке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полугодия. Оценки за работу в классе и дома,  а также по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 публичных выступлений, выставляются педагогом по четвертям.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репертуарные списки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 полифонического склада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И.С.     «Нотная тетрадь Анны Магдалины Бах» (по выбору)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Корелли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Сарабанда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В.    Менуэт фа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Л.    Бурре ре минор, Менуэт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Перселл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   Ария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Скарлатти Д.   Ария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Гнесина Е.    "Фортепианная азбука"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"Маленькие этюды для начинающих"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Лешгорн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"Избранные этюды для начинающих" соч.65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игры на фортепиано под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А.Николаева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этюды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Гречанинов А.   Соч.98: "В разлуке", "Мазурка"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Танец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Глинка М.    Полька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 Д.   "Клоуны", "Маленькая полька"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Соч.28: "Бирюльки", "В садике", "Пастушок",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"Мотылек"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Штейбельт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  Адажио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переводных программ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– С. Прокофьев «Болтунья»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Польская нар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есня   «Висла»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- "Здравствуй, гостья зима"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Гнесина  Е. Этюд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год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 работы  над  совершенствованием  технических  приемов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 на  фортепиано,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звукоизвлечением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Работа  над  упражнениями,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формирующими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правильные игровые навыки.  Формирование слухового контроля к качеству звука,  динамике.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средствами создания художественного образа произведения Чтение с листа.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проводится в конце каждой четверти: в 1 и 3 четвертях по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 текущего контроля и публичных выступлений, во 2 и 4 четвертях проводится промежуточная аттестация в виде контрольного урока с оценкой, проводимого в присутствии комиссии.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 учащийся должен изучить: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этюда,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разнохарактерные пьесы,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произведение полифонического стиля,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ансамбля,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гаммы До, Ре, Соль, Ля,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мажор,ля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 - минор двумя руками на 2 октавы, аккорды,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арпеджио к ним двумя руками на одну октаву.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репертуарные списки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полифонического склада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игры на фортепиано» (под общ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А.Николаева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      Пьеса ля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Аглинцова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    Русская песня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Кригер И.      Менуэт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Курочкин   Д.    Пьеса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Левидова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Д.    Пьеса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Бах И.С.      Полонез соль минор; Бурре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Л.      Волынка; Бурре; Менуэт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Гендель Г.Ф.    Менуэт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 Ригодон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Г.Ф.    Гавот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40 мелодических этюдов, соч. 32, 1 ч.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Гнесина Е.            Фортепианная азбука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Беркович И.    Этюд Фа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Гурлит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     Этюд ля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Этюд ля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Лекуппэ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    Этюд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Черни-Гермер     Этюды №№ 1-15 (1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Шитте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     Этюды соч. 108 №№ 1,3,5,7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Беркович И.    25 легких пьес: «Сказка», «Осенью в лесу»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Гайдн Й.      Анданте Соль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Русская песня, соч. 36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  Э.      Вальс ля минор, соч. 12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«Пастушок», «В садике», соч. 28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Руббах А.      «Воробей»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Фрид Г.      «Грустно»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Чайковский П.     «Мой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Лизочек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 церкви»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Шостакович Д.    Марш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Штейбельт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    Адажио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Ансамбли в 4 руки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Бизе Ж.      Хор мальчиков из оперы «Кармен»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Глинка М.      Хор «Славься»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  Ж.    «Дом с колокольчиком»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Шаинский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В.    «Пусть бегут неуклюже»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переводных программ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Левидова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 Пьеса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Руббах А.    «Воробей»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Шитте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   Этюд соч. 108 № 17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Гендель Г.Ф.  Менуэт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год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3 года обучения, необходимо приступить к освоению педали,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  в  репертуар  пьесы,  в  которых  педаль  является  неотъемлемым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элементом  выразительного  исполнения  (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«Болезнь  куклы»,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А.Гречанинов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«Грустная песенка» и др.).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3 класса изменения в содержании учебных занятий касаются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усложнения изучаемого музыкального материала и повышения требований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качеству  исполнения.  Продолжается  работа  над  формированием  навыков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с листа.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 учащийся должен освоить: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этюда,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разнохарактерные пьесы,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полифоническое произведение,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часть произведения крупной формы,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ансамбля,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гаммы ля, ре, ми, соль, до-минор, Фа-мажор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аккорды и арпеджио к ним двумя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 в 2 октавы.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 </w:t>
      </w: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репертуарные списки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полифонического склада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Арнэ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 Полифонический эскиз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Ф.Э.  Маленькая фантазия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 И.С.  Маленькие прелюдии и фуги, 1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 минор, Фа мажор;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Полонез соль минор, Ария ре минор,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Менуэт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Бём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     Менуэт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Фугетты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соч. 36: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Гендель Г.Ф    Ария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Пёрселл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    Сарабанда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Л.      12 пьес под ред. Кувшинникова: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сарабанда ре мажор, менуэты ре мажор,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Сен-Люк Ж.    Бурре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Чюрленис М.  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Фугетта</w:t>
      </w:r>
      <w:proofErr w:type="spell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Бертини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Этюд Соль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40 мелодических этюдов, 2 тетрадь, соч. 32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Соч. 58. «Ровность и беглость»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Лешгорн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Соч. 65, №№ 4-8,11,12,15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Лемуан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Этюды соч.37 №№ 1,2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Черни-Гермер    1 тетрадь: №№ 7-28; 2 тетрадь: №№ 1,2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Шитте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     Соч. 108: №№ 14-19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форма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Диабелли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Сонатина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Кулау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     Сонатина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Моцарт В.      Сонатина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1, 1 ч.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  6 пьес: «Когда я был маленьким»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Тюрк  Д.Г.              Песенка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Русская песня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 А.    Новогодняя полька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Гайдн Й.      Анданте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В.      30 пьес для фортепиано: «По волнам», "Вечер",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"Песня"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Соч. 36: №№ 21,23,31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Гречанинов А.    «На лужайке», Вальс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  Э.      Вальс ми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Дварионас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Б.    Прелюдия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Лоншан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-Друшкевич К.  Полька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Моцарт В.      14 пьес: № 8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Избранные пьесы: «Утром», Гавот, Песенка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Свиридов Г.    «Ласковая просьба»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Сигмейстер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   Блюз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Чайковский П.    Марш деревянных солдатиков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Шуман Р.      Соч. 68: «Марш», «Смелый наездник»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Ансамбли в 4 руки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Векерлен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Ж.Б.    Пастораль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Бетховен Л.    Афинские развалины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В.      Менуэт из оперы «Дон-Жуан»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Шуберт Ф.     Немецкий танец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Чайковский П.    Танец феи Драже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Моцарт В.      Ария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Папагено</w:t>
      </w:r>
      <w:proofErr w:type="spell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</w:t>
      </w: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переводных программ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Бём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   Менуэт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Дварионас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Б.  Прелюдия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Лешгорн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Этюд соч. 65 № 11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Перселл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  Ария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год обучения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Годовые требования: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этюда,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пьесы,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полифоническое произведение,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часть крупной формы,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ансамбль,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формирования навыков чтения с листа,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гаммы Си мажор, си минор, Фа мажор, фа минор, аккорды и арпеджио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ним, хроматические гаммы от белых клавиш двумя руками в 2 октавы.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фортепианных приемов игры, развитие разных видов техники, выразительность в исполнении, педализация. Игра в ансамбле.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репертуарные списки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полифонического склада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    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Фугетта</w:t>
      </w:r>
      <w:proofErr w:type="spell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И.С.      Нотная тетрадь Анны-Магдалены Бах;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прелюдии до минор, ми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Ф.Э.      Анданте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 Ж.      Менуэт в форме рондо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Гендель Г.      3 менуэта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Кирнбергер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И.Ф.   Сарабанда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Корелли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Сарабанда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Скарлатти  Д.    Ария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Циполи Д.    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Фугетта</w:t>
      </w:r>
      <w:proofErr w:type="spell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Перселл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    Ария, Менуэт Соль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Инвенция ре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Гурлит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     Этюд Ля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Этюд ми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Шитте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     Этюды соч.160: №10,14,15,18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Геллер С.    Этюды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Гнесина Е.     Маленький этюд на трели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Гозенпуд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   «Игра» (Музыкальный альбом для фортепиано,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вып.1, сост. Руббах)</w:t>
      </w:r>
      <w:proofErr w:type="gram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Лешгорн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Соч. 65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Лемуан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Соч. 37: №№ 10-13, 20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Черни-Гермер    1 тетрадь: №№ 20-29, 30-35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форма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Андрэ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Сонатина Соль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Бенда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Я.      Сонатина ля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Вебер К.      Сонатина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Бетховен Л.    Сонатина Соль мажор, 1, 2 ч.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Кулау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Сонатина № 4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Клементи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   Сонатины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В.      Сонатина Ля мажор, Си-бемоль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Мюллер А.     Сонатина, 1 ч.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Плейель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    Сонатина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В.      Легкие вариации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Кикта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     "Вариации на старинную украинскую песню"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Пьеса соль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Мясковский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   «Беззаботная песенка»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Дварионас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Б.    Прелюдия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Гедике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Скерцо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Гречанинов А.  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Пьса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Соч. 98, № 1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Лядов А.      Колыбельная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  Ц.      «Испанские марионетки»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 Д.  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Токкатина</w:t>
      </w:r>
      <w:proofErr w:type="spell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«Мимолетное видение», «Пастушок», «Мотылек»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В.      Аллегретто Си-бемоль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 Т.    Детский альбом: Сказочка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Питерсон О.    «Зимний блюз»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Роули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«Акробаты»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Чайковский П.    Детский альбом: «Болезнь куклы», Итальянская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полька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Шуман Р.      «Первая утрата»,  «Смелый наездник»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Хачатурян А.    Андантино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Ансамбли в 4 руки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Бетховен Л.    Немецкие танцы (в 4 руки)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Беркович И.    Соч. 90: фортепианные ансамбли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  Ж.    Цикл пьес в 4 руки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Чайковский П.    50 русских народных песен в 4 руки: №№ 1,2,6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Шмитц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     «Веселый разговор»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Примерные исполнительские итоговые программы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Зачет 1полугодия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Бах И.С.    Маленькая прелюдия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Моцарт В.    Аллегретто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Зачет 1полугодия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    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Фугетта</w:t>
      </w:r>
      <w:proofErr w:type="spell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 Д.    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Токкатина</w:t>
      </w:r>
      <w:proofErr w:type="spellEnd"/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Зачет 2 полугодия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Бенда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Я.   Сонатина ля минор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Дварионас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Б.  Прелюдия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Зачет 2 полугодия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Андрэ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     Сонатина Соль мажор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Чайковский П.    Детский альбом: «Болезнь куклы»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III. ТРЕБОВАНИЯ К УРОВНЮ ПОДГОТОВКИ УЧАЩИХСЯ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демонстрирует следующий уровень подготовки:    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владеет основными приемами звукоизвлечения, умеет правильно использовать их на практике,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самостоятельно разбирать музыкальные произведения,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владеет навыками публичных выступлений, игры в ансамбле.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И МЕТОДЫ КОНТРОЛЯ. КРИТЕРИИ ОЦЕНОК</w:t>
      </w:r>
    </w:p>
    <w:p w:rsidR="00E171C6" w:rsidRPr="00E171C6" w:rsidRDefault="00E171C6" w:rsidP="00E171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Аттестация: цели, виды, форма, содержание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6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контроля учащихся являются: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6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текущий контроль,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6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промежуточная аттестация учащихся,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6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итоговая аттестация учащихся.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6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проведения и организации всех видов контроля являются: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систематичность,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учет индивидуальных особенностей учащегося.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видов контроля имеет свои цели, задачи и формы.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Текущий контроль направлен на поддержание учебной дисциплины и выявление отношения учащегося к изучаемому предмету, организацию регулярных домашних занятий и повы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уровня освоения учебного материала; имеет воспитательные цели и учитывает индивидуальные психологические особенности учащихся.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 </w:t>
      </w:r>
      <w:r w:rsidRPr="00E171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преподавателем, 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 предмет.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 </w:t>
      </w:r>
      <w:r w:rsidRPr="00E171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регулярно 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расписания занятий учащегося </w:t>
      </w:r>
      <w:r w:rsidRPr="00E171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 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конкурсах.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Промежуточная аттестация 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успешность развития учащегося и уровень усвоения им программы на определенном этапе обучения.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распространенными формами промежуточной аттестации учащихся являются: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зачеты (недифференцированный, дифференцированный);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контрольные уроки.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уроки</w:t>
      </w:r>
      <w:r w:rsidRPr="00E171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в течение учебного года и предполагают публичное исполнение  программы (или части ее) в присутствии комиссии.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применение индивидуальных графиков проведения данных видов контроля. Например, промежуточная аттестация может проводиться каждое полугодие или один раз в год.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принимающие активное участие в конкурсах, городских концертах, школьных мероприятиях могут освобождаться от контрольных уроков  и зачетов.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 состоянию здоровья  ученик может  быть переведен в следующий класс по текущим оценкам.  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Критерии оценки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(отлично)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ставится, если учащийся исполнил программу  музыкально, в характере и нужных темпах.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(хорошо)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ставится при некоторой неряшливости в исполнении  программы, недостаточно выразительном исполнении.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(удовлетворительно)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программа исполнена с ошибками, не музыкально.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учащегося, осваивающегося общеразвивающую программу, следует учитывать:  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учащегося, успешность личностных достижений.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МЕТОДИЧЕСКОЕ ОБЕСПЕЧЕНИЕ УЧЕБНОГО ПРОЦЕССА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 преподавателям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Четырехлетний  срок реализации программы учебного предмета позволяет: продолжить обучение под руководством преподавателя,  продолжить самостоятельные занятия, музицировать для себя и друзей. Каждая из этих целей требует особого отношения к занятиям и индивидуального подхода к ученикам.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навыков творческой, грамотной работы учащихся программой предусмотрены методы индивидуального подхода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его творческих способностей.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классе должны сопровождаться  внеклассной работой - посещением выставок и концертов, прослушиванием музыкальных записей, просмотром музыкальных фильмов.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имеет репертуар ученика. Необходимо выбирать высокохудожественные произведения, разнообразные по форме и содержанию, при этом учитывать особенности характера и способности ученика. Весь репертуар должен подбираться так, чтобы его было интересно исполнять, а главное, чтобы он нравился ученику, и ученик его играл с удовольствием.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Во время подбора программы необходимо учитывать данные ученика, его темперамент, характер.</w:t>
      </w:r>
    </w:p>
    <w:p w:rsidR="00E171C6" w:rsidRPr="00E171C6" w:rsidRDefault="00E171C6" w:rsidP="00E171C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над произведениями можно  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 ученика. Данный подход отражается в индивидуальном учебном плане учащегося.</w:t>
      </w:r>
    </w:p>
    <w:p w:rsidR="00E171C6" w:rsidRPr="00E171C6" w:rsidRDefault="00E171C6" w:rsidP="00E171C6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17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      СПИСКИ РЕКОМЕНДУЕМОЙ МЕТОДИЧЕСКОЙ ЛИТЕРАТУРЫ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Calibri" w:eastAsia="Times New Roman" w:hAnsi="Calibri" w:cs="Times New Roman"/>
          <w:color w:val="000000"/>
          <w:lang w:eastAsia="ru-RU"/>
        </w:rPr>
        <w:t>        </w:t>
      </w: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 А. «Методика обучения игре на фортепиано». – М., 1978.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Айзенштадт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 «Детский  альбом» П. И. Чайковского. -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М.;Классика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2003.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Баренбойм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«Музыкальная педагогика и исполнительство». – Л., 1974 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Баренбойм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Путь к музицированию. – Л. Советский композитор,1979.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Болино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Игры-задачи для начинающих музыкантов. – М. Музыка, 1974.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Браудо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А. «Об изучении клавирных сочинений Баха в музыкальной школе» - Музыка,1979.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Брянская</w:t>
      </w:r>
      <w:proofErr w:type="gram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Формирование и развитие навыка игры с листа в первые годы обучения пианиста. – М., Классика,2005.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Вицинский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 Беседы с пианистами. – М. Классика – 21,2004.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«Вопросы музыкальной педагогики» - научные труды МГК им. П.И. Чайковского, вып.11, сборник 16 под ред. Рощиной Л. – М., 1997.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Гольденвейзер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«О музыкальном искусстве». Сборник статей. – М., 1975.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Гофман И. «Фортепианная игра. Ответы на вопросы о фортепианной игре». – М., 1961.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Голубовская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«Искусство педализации». – Л., 1974 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Коган Г. «Работа пианиста». – М., 1979.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Корто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О фортепианном искусстве.- М.: Классика , 2005.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Либерман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Я. Работа над фортепианной техникой. – М: Музыка,1971.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Мильштейн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«Советы Шопена пианистам» - М., 1967.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Мильштейн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«Хорошо темперированный клавир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И.С.Баха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особенности его исполнения» - Классика XXI, М., 2001.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Нейгауз Г. «Об искусстве фортепианной игры». – М., 1967.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Николаев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А.Очерки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истории фортепианной педагогики и теории пианизма. – М.: Музыка, 1980.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Носина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«Символика музыки Баха».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 Т. Фортепиано – интенсивный курс. – М.: Музыка,1992.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Перельман Н. «В классе рояля» - Классика XXI. –  М., 2002.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Тимакин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«Воспитание пианиста». –  М., 1984.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Тимакин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Навыки координации в развитии пианиста.- М.: Советский композитор,1987.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Фейнберг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«Пианизм как искусство» - Классика XXI, М., 2001 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Шуман Р. «Жизненные правила для музыканта». – М., 1958.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Шмидт – Шкловская А. О воспитании пианистических навыков. – М.: Классика,2002.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Щапов А. Фортепианный урок в музыкальной школе. –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М.;Классика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Яворский Б. «Сюиты Баха для клавира». – М. Классика, 2000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Агапова И.А., Давыдова М.А. Развивающие музыкальные игры, конкурсы и викторины. - М.:ООО «ИД РИППОЛ классик», ООО Издательство «ДОМ. XXI век», 2007. – 222с. – (серии «Учимся играючи», «Азбука развития»).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Гольденвейзер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«О музыкальном искусстве». Сборник статей. – М., 1975.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Михайлова М.А. Развитие музыкальных способностей детей. Популярное пособие для родителей и педагогов. – Ярославль: «Академия развития», 1997. – 240с., ил.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Музыкальное развитие детей: В 2 ч. – М.: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1997. Ч. 1.– 608 с.: нот.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Финкельштейн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Э.И.  Музыка от А до Я. – М.: Изд-во «Советский композитор», 1991. – 191с.: ил.</w:t>
      </w:r>
    </w:p>
    <w:p w:rsidR="00E171C6" w:rsidRPr="00E171C6" w:rsidRDefault="00E171C6" w:rsidP="00E171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Юдовина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Гольперина</w:t>
      </w:r>
      <w:proofErr w:type="spellEnd"/>
      <w:r w:rsidRPr="00E1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«За роялем без слез, или я – детский                  педагог». – СПб. Союз художников, 2002.</w:t>
      </w:r>
    </w:p>
    <w:p w:rsidR="007B2376" w:rsidRDefault="00F22D06"/>
    <w:sectPr w:rsidR="007B2376" w:rsidSect="005B60E2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51D1A"/>
    <w:multiLevelType w:val="multilevel"/>
    <w:tmpl w:val="421A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C6"/>
    <w:rsid w:val="00202011"/>
    <w:rsid w:val="004C028C"/>
    <w:rsid w:val="0058377B"/>
    <w:rsid w:val="005B60E2"/>
    <w:rsid w:val="009541F3"/>
    <w:rsid w:val="00B976B2"/>
    <w:rsid w:val="00C31004"/>
    <w:rsid w:val="00DD798E"/>
    <w:rsid w:val="00E171C6"/>
    <w:rsid w:val="00E46F54"/>
    <w:rsid w:val="00F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7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9">
    <w:name w:val="c29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171C6"/>
  </w:style>
  <w:style w:type="paragraph" w:customStyle="1" w:styleId="c6">
    <w:name w:val="c6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171C6"/>
  </w:style>
  <w:style w:type="paragraph" w:customStyle="1" w:styleId="c58">
    <w:name w:val="c5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E171C6"/>
  </w:style>
  <w:style w:type="character" w:customStyle="1" w:styleId="c89">
    <w:name w:val="c89"/>
    <w:basedOn w:val="a0"/>
    <w:rsid w:val="00E171C6"/>
  </w:style>
  <w:style w:type="character" w:customStyle="1" w:styleId="c54">
    <w:name w:val="c54"/>
    <w:basedOn w:val="a0"/>
    <w:rsid w:val="00E171C6"/>
  </w:style>
  <w:style w:type="character" w:customStyle="1" w:styleId="c23">
    <w:name w:val="c23"/>
    <w:basedOn w:val="a0"/>
    <w:rsid w:val="00E171C6"/>
  </w:style>
  <w:style w:type="paragraph" w:customStyle="1" w:styleId="c85">
    <w:name w:val="c8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71C6"/>
  </w:style>
  <w:style w:type="paragraph" w:customStyle="1" w:styleId="c38">
    <w:name w:val="c3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171C6"/>
  </w:style>
  <w:style w:type="character" w:customStyle="1" w:styleId="c2">
    <w:name w:val="c2"/>
    <w:basedOn w:val="a0"/>
    <w:rsid w:val="00E171C6"/>
  </w:style>
  <w:style w:type="paragraph" w:customStyle="1" w:styleId="c96">
    <w:name w:val="c96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171C6"/>
  </w:style>
  <w:style w:type="paragraph" w:customStyle="1" w:styleId="c9">
    <w:name w:val="c9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E171C6"/>
  </w:style>
  <w:style w:type="character" w:customStyle="1" w:styleId="c83">
    <w:name w:val="c83"/>
    <w:basedOn w:val="a0"/>
    <w:rsid w:val="00E171C6"/>
  </w:style>
  <w:style w:type="paragraph" w:customStyle="1" w:styleId="c50">
    <w:name w:val="c50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7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9">
    <w:name w:val="c29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171C6"/>
  </w:style>
  <w:style w:type="paragraph" w:customStyle="1" w:styleId="c6">
    <w:name w:val="c6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171C6"/>
  </w:style>
  <w:style w:type="paragraph" w:customStyle="1" w:styleId="c58">
    <w:name w:val="c5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E171C6"/>
  </w:style>
  <w:style w:type="character" w:customStyle="1" w:styleId="c89">
    <w:name w:val="c89"/>
    <w:basedOn w:val="a0"/>
    <w:rsid w:val="00E171C6"/>
  </w:style>
  <w:style w:type="character" w:customStyle="1" w:styleId="c54">
    <w:name w:val="c54"/>
    <w:basedOn w:val="a0"/>
    <w:rsid w:val="00E171C6"/>
  </w:style>
  <w:style w:type="character" w:customStyle="1" w:styleId="c23">
    <w:name w:val="c23"/>
    <w:basedOn w:val="a0"/>
    <w:rsid w:val="00E171C6"/>
  </w:style>
  <w:style w:type="paragraph" w:customStyle="1" w:styleId="c85">
    <w:name w:val="c8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71C6"/>
  </w:style>
  <w:style w:type="paragraph" w:customStyle="1" w:styleId="c38">
    <w:name w:val="c3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171C6"/>
  </w:style>
  <w:style w:type="character" w:customStyle="1" w:styleId="c2">
    <w:name w:val="c2"/>
    <w:basedOn w:val="a0"/>
    <w:rsid w:val="00E171C6"/>
  </w:style>
  <w:style w:type="paragraph" w:customStyle="1" w:styleId="c96">
    <w:name w:val="c96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171C6"/>
  </w:style>
  <w:style w:type="paragraph" w:customStyle="1" w:styleId="c9">
    <w:name w:val="c9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E171C6"/>
  </w:style>
  <w:style w:type="character" w:customStyle="1" w:styleId="c83">
    <w:name w:val="c83"/>
    <w:basedOn w:val="a0"/>
    <w:rsid w:val="00E171C6"/>
  </w:style>
  <w:style w:type="paragraph" w:customStyle="1" w:styleId="c50">
    <w:name w:val="c50"/>
    <w:basedOn w:val="a"/>
    <w:rsid w:val="00E1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4425</Words>
  <Characters>25226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Галина Васильевна</dc:creator>
  <cp:lastModifiedBy>Теплякова Татьяна Сергеевна</cp:lastModifiedBy>
  <cp:revision>7</cp:revision>
  <dcterms:created xsi:type="dcterms:W3CDTF">2022-08-08T08:20:00Z</dcterms:created>
  <dcterms:modified xsi:type="dcterms:W3CDTF">2023-08-04T05:14:00Z</dcterms:modified>
</cp:coreProperties>
</file>